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096" w:rsidRDefault="00E10096" w:rsidP="00E10096">
      <w:pPr>
        <w:jc w:val="both"/>
        <w:rPr>
          <w:szCs w:val="28"/>
        </w:rPr>
      </w:pPr>
    </w:p>
    <w:p w:rsidR="00E10096" w:rsidRDefault="00E10096" w:rsidP="00E10096">
      <w:pPr>
        <w:jc w:val="center"/>
      </w:pPr>
      <w:r w:rsidRPr="00CD5001">
        <w:rPr>
          <w:noProof/>
          <w:szCs w:val="22"/>
          <w:lang w:eastAsia="ru-RU"/>
        </w:rPr>
        <w:drawing>
          <wp:inline distT="0" distB="0" distL="0" distR="0" wp14:anchorId="37E9ABA8" wp14:editId="1A6B0CC6">
            <wp:extent cx="1552575" cy="1162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2575" cy="1162050"/>
                    </a:xfrm>
                    <a:prstGeom prst="rect">
                      <a:avLst/>
                    </a:prstGeom>
                    <a:noFill/>
                    <a:ln>
                      <a:noFill/>
                    </a:ln>
                  </pic:spPr>
                </pic:pic>
              </a:graphicData>
            </a:graphic>
          </wp:inline>
        </w:drawing>
      </w:r>
    </w:p>
    <w:p w:rsidR="00E10096" w:rsidRDefault="00E10096" w:rsidP="00E10096">
      <w:pPr>
        <w:pStyle w:val="1"/>
        <w:ind w:left="0" w:firstLine="0"/>
        <w:rPr>
          <w:sz w:val="32"/>
          <w:szCs w:val="32"/>
        </w:rPr>
      </w:pPr>
      <w:r>
        <w:rPr>
          <w:sz w:val="32"/>
          <w:szCs w:val="32"/>
        </w:rPr>
        <w:t>РЕСПУБЛИКА ДАГЕСТАН</w:t>
      </w:r>
    </w:p>
    <w:p w:rsidR="00E10096" w:rsidRDefault="00E10096" w:rsidP="00E10096">
      <w:pPr>
        <w:pStyle w:val="1"/>
        <w:rPr>
          <w:sz w:val="32"/>
          <w:szCs w:val="32"/>
        </w:rPr>
      </w:pPr>
      <w:r>
        <w:rPr>
          <w:sz w:val="32"/>
          <w:szCs w:val="32"/>
        </w:rPr>
        <w:t>АДМИНИСТРАЦИЯ МУНИЦИПАЛЬНОГО ОБРАЗОВАНИЯ</w:t>
      </w:r>
    </w:p>
    <w:p w:rsidR="00E10096" w:rsidRDefault="00E10096" w:rsidP="00E10096">
      <w:pPr>
        <w:pStyle w:val="1"/>
        <w:rPr>
          <w:sz w:val="32"/>
          <w:szCs w:val="32"/>
        </w:rPr>
      </w:pPr>
      <w:r>
        <w:rPr>
          <w:sz w:val="32"/>
          <w:szCs w:val="32"/>
        </w:rPr>
        <w:t>«УНЦУКУЛЬСКИЙ РАЙОН»</w:t>
      </w:r>
    </w:p>
    <w:p w:rsidR="00E10096" w:rsidRDefault="00B36472" w:rsidP="00E10096">
      <w:pPr>
        <w:jc w:val="center"/>
        <w:rPr>
          <w:b/>
          <w:szCs w:val="28"/>
        </w:rPr>
      </w:pPr>
      <w:r>
        <w:rPr>
          <w:b/>
          <w:szCs w:val="28"/>
        </w:rPr>
        <w:t>Муниципальное бюджетное учрежд</w:t>
      </w:r>
      <w:r w:rsidR="00E10096">
        <w:rPr>
          <w:b/>
          <w:szCs w:val="28"/>
        </w:rPr>
        <w:t>е</w:t>
      </w:r>
      <w:r w:rsidR="00E10096" w:rsidRPr="00EA25FB">
        <w:rPr>
          <w:b/>
          <w:szCs w:val="28"/>
        </w:rPr>
        <w:t>ние</w:t>
      </w:r>
    </w:p>
    <w:p w:rsidR="00E10096" w:rsidRPr="008107B3" w:rsidRDefault="00E10096" w:rsidP="00E10096">
      <w:pPr>
        <w:jc w:val="center"/>
        <w:rPr>
          <w:b/>
          <w:szCs w:val="28"/>
        </w:rPr>
      </w:pPr>
      <w:r>
        <w:rPr>
          <w:b/>
          <w:szCs w:val="28"/>
        </w:rPr>
        <w:t>«Управление строительства единого заказчика и</w:t>
      </w:r>
      <w:r w:rsidRPr="00EA25FB">
        <w:rPr>
          <w:b/>
          <w:szCs w:val="28"/>
        </w:rPr>
        <w:t xml:space="preserve"> жилищно-коммунального хозяйства»</w:t>
      </w:r>
      <w:r>
        <w:rPr>
          <w:b/>
          <w:szCs w:val="28"/>
        </w:rPr>
        <w:t xml:space="preserve"> </w:t>
      </w:r>
      <w:r w:rsidRPr="00EA25FB">
        <w:rPr>
          <w:b/>
          <w:szCs w:val="28"/>
        </w:rPr>
        <w:t>МО «Унцукульский район»</w:t>
      </w:r>
    </w:p>
    <w:p w:rsidR="00E10096" w:rsidRPr="00C60D6A" w:rsidRDefault="00E10096" w:rsidP="00E10096">
      <w:pPr>
        <w:pStyle w:val="1"/>
        <w:tabs>
          <w:tab w:val="clear" w:pos="432"/>
          <w:tab w:val="num" w:pos="0"/>
          <w:tab w:val="left" w:pos="1540"/>
          <w:tab w:val="center" w:pos="4677"/>
        </w:tabs>
        <w:ind w:left="0" w:firstLine="0"/>
        <w:rPr>
          <w:b w:val="0"/>
          <w:sz w:val="18"/>
          <w:szCs w:val="18"/>
        </w:rPr>
      </w:pPr>
      <w:r w:rsidRPr="00C60D6A">
        <w:rPr>
          <w:b w:val="0"/>
          <w:sz w:val="18"/>
          <w:szCs w:val="18"/>
        </w:rPr>
        <w:t xml:space="preserve">Индекс 368950  РД, Унцукульский район пос. Шамилькала, ул.М.Дахадаева,3  тел.55-64-89 </w:t>
      </w:r>
      <w:r w:rsidRPr="00C60D6A">
        <w:rPr>
          <w:b w:val="0"/>
          <w:sz w:val="18"/>
          <w:szCs w:val="18"/>
          <w:lang w:val="en-US"/>
        </w:rPr>
        <w:t>e</w:t>
      </w:r>
      <w:r w:rsidRPr="00C60D6A">
        <w:rPr>
          <w:b w:val="0"/>
          <w:sz w:val="18"/>
          <w:szCs w:val="18"/>
        </w:rPr>
        <w:t>-</w:t>
      </w:r>
      <w:r w:rsidRPr="00C60D6A">
        <w:rPr>
          <w:b w:val="0"/>
          <w:sz w:val="18"/>
          <w:szCs w:val="18"/>
          <w:lang w:val="en-US"/>
        </w:rPr>
        <w:t>mail</w:t>
      </w:r>
      <w:r w:rsidRPr="00C60D6A">
        <w:rPr>
          <w:b w:val="0"/>
          <w:sz w:val="18"/>
          <w:szCs w:val="18"/>
        </w:rPr>
        <w:t xml:space="preserve">: </w:t>
      </w:r>
      <w:r w:rsidRPr="00C60D6A">
        <w:rPr>
          <w:b w:val="0"/>
          <w:sz w:val="18"/>
          <w:szCs w:val="18"/>
          <w:lang w:val="en-US"/>
        </w:rPr>
        <w:t>mo</w:t>
      </w:r>
      <w:r w:rsidRPr="00C60D6A">
        <w:rPr>
          <w:b w:val="0"/>
          <w:sz w:val="18"/>
          <w:szCs w:val="18"/>
        </w:rPr>
        <w:t>_</w:t>
      </w:r>
      <w:r w:rsidRPr="00C60D6A">
        <w:rPr>
          <w:b w:val="0"/>
          <w:sz w:val="18"/>
          <w:szCs w:val="18"/>
          <w:lang w:val="en-US"/>
        </w:rPr>
        <w:t>uncuk</w:t>
      </w:r>
      <w:r w:rsidRPr="00C60D6A">
        <w:rPr>
          <w:b w:val="0"/>
          <w:sz w:val="18"/>
          <w:szCs w:val="18"/>
        </w:rPr>
        <w:t>_</w:t>
      </w:r>
      <w:r w:rsidRPr="00C60D6A">
        <w:rPr>
          <w:b w:val="0"/>
          <w:sz w:val="18"/>
          <w:szCs w:val="18"/>
          <w:lang w:val="en-US"/>
        </w:rPr>
        <w:t>raion</w:t>
      </w:r>
      <w:r w:rsidRPr="00C60D6A">
        <w:rPr>
          <w:b w:val="0"/>
          <w:sz w:val="18"/>
          <w:szCs w:val="18"/>
        </w:rPr>
        <w:t>@</w:t>
      </w:r>
      <w:r w:rsidRPr="00C60D6A">
        <w:rPr>
          <w:b w:val="0"/>
          <w:sz w:val="18"/>
          <w:szCs w:val="18"/>
          <w:lang w:val="en-US"/>
        </w:rPr>
        <w:t>mail</w:t>
      </w:r>
      <w:r w:rsidRPr="00C60D6A">
        <w:rPr>
          <w:b w:val="0"/>
          <w:sz w:val="18"/>
          <w:szCs w:val="18"/>
        </w:rPr>
        <w:t>.</w:t>
      </w:r>
      <w:r w:rsidRPr="00C60D6A">
        <w:rPr>
          <w:b w:val="0"/>
          <w:sz w:val="18"/>
          <w:szCs w:val="18"/>
          <w:lang w:val="en-US"/>
        </w:rPr>
        <w:t>ru</w:t>
      </w:r>
    </w:p>
    <w:p w:rsidR="00A0673A" w:rsidRDefault="00E10096" w:rsidP="00E10096">
      <w:pPr>
        <w:pStyle w:val="1"/>
        <w:jc w:val="left"/>
      </w:pPr>
      <w:r>
        <w:rPr>
          <w:noProof/>
          <w:lang w:eastAsia="ru-RU"/>
        </w:rPr>
        <mc:AlternateContent>
          <mc:Choice Requires="wps">
            <w:drawing>
              <wp:anchor distT="4294967294" distB="4294967294" distL="114300" distR="114300" simplePos="0" relativeHeight="251661312" behindDoc="0" locked="0" layoutInCell="1" allowOverlap="1" wp14:anchorId="17D5B903" wp14:editId="7D275A97">
                <wp:simplePos x="0" y="0"/>
                <wp:positionH relativeFrom="column">
                  <wp:posOffset>-114300</wp:posOffset>
                </wp:positionH>
                <wp:positionV relativeFrom="paragraph">
                  <wp:posOffset>46354</wp:posOffset>
                </wp:positionV>
                <wp:extent cx="6515100" cy="0"/>
                <wp:effectExtent l="0" t="1905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EC884" id="Line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3.65pt" to="7in,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" strokeweight="1.59mm">
                <v:stroke joinstyle="miter"/>
              </v:line>
            </w:pict>
          </mc:Fallback>
        </mc:AlternateContent>
      </w:r>
    </w:p>
    <w:p w:rsidR="00E10096" w:rsidRPr="00E10096" w:rsidRDefault="00E10096" w:rsidP="00E10096">
      <w:pPr>
        <w:rPr>
          <w:b/>
        </w:rPr>
      </w:pPr>
      <w:r w:rsidRPr="00E10096">
        <w:rPr>
          <w:b/>
        </w:rPr>
        <w:t xml:space="preserve">                                </w:t>
      </w:r>
      <w:r w:rsidR="000D1CD4">
        <w:rPr>
          <w:b/>
        </w:rPr>
        <w:t xml:space="preserve">                               </w:t>
      </w:r>
      <w:bookmarkStart w:id="0" w:name="_GoBack"/>
      <w:bookmarkEnd w:id="0"/>
      <w:r w:rsidRPr="00E10096">
        <w:rPr>
          <w:b/>
        </w:rPr>
        <w:t xml:space="preserve">  ПРИКАЗ</w:t>
      </w:r>
    </w:p>
    <w:p w:rsidR="00E10096" w:rsidRPr="00E10096" w:rsidRDefault="00F6098B" w:rsidP="00E10096">
      <w:r>
        <w:rPr>
          <w:b/>
        </w:rPr>
        <w:t xml:space="preserve">   01.02</w:t>
      </w:r>
      <w:r w:rsidR="00B36472">
        <w:rPr>
          <w:b/>
        </w:rPr>
        <w:t>.2023</w:t>
      </w:r>
      <w:r w:rsidR="00E10096" w:rsidRPr="00E10096">
        <w:rPr>
          <w:b/>
        </w:rPr>
        <w:t xml:space="preserve">                                                                          </w:t>
      </w:r>
      <w:r w:rsidR="00DE09C6">
        <w:rPr>
          <w:b/>
        </w:rPr>
        <w:t xml:space="preserve">                              </w:t>
      </w:r>
      <w:r w:rsidR="00E10096" w:rsidRPr="00E10096">
        <w:rPr>
          <w:b/>
        </w:rPr>
        <w:t xml:space="preserve">    №</w:t>
      </w:r>
      <w:r w:rsidR="00E10096">
        <w:rPr>
          <w:b/>
        </w:rPr>
        <w:t xml:space="preserve"> </w:t>
      </w:r>
      <w:r>
        <w:rPr>
          <w:b/>
        </w:rPr>
        <w:t>6</w:t>
      </w:r>
    </w:p>
    <w:p w:rsidR="00E10096" w:rsidRDefault="00E10096" w:rsidP="00977617">
      <w:pPr>
        <w:rPr>
          <w:i/>
          <w:sz w:val="24"/>
        </w:rPr>
      </w:pPr>
    </w:p>
    <w:p w:rsidR="00170F6A" w:rsidRPr="00B36472" w:rsidRDefault="00170F6A" w:rsidP="00B36472">
      <w:pPr>
        <w:jc w:val="center"/>
        <w:rPr>
          <w:b/>
          <w:szCs w:val="28"/>
        </w:rPr>
      </w:pPr>
      <w:r w:rsidRPr="00170F6A">
        <w:rPr>
          <w:b/>
          <w:bCs/>
          <w:color w:val="444444"/>
          <w:szCs w:val="28"/>
          <w:lang w:eastAsia="ru-RU"/>
        </w:rPr>
        <w:br/>
      </w:r>
      <w:r w:rsidRPr="00170F6A">
        <w:rPr>
          <w:b/>
          <w:bCs/>
          <w:color w:val="444444"/>
          <w:szCs w:val="28"/>
          <w:lang w:eastAsia="ru-RU"/>
        </w:rPr>
        <w:br/>
      </w:r>
      <w:r w:rsidRPr="00170F6A">
        <w:rPr>
          <w:b/>
          <w:bCs/>
          <w:szCs w:val="28"/>
          <w:lang w:eastAsia="ru-RU"/>
        </w:rPr>
        <w:t xml:space="preserve">Об утверждении Положения </w:t>
      </w:r>
      <w:r w:rsidRPr="00170F6A">
        <w:rPr>
          <w:rFonts w:cs="Calibri"/>
          <w:b/>
          <w:szCs w:val="22"/>
          <w:lang w:eastAsia="en-US"/>
        </w:rPr>
        <w:t xml:space="preserve">об антикоррупционной политике </w:t>
      </w:r>
      <w:r w:rsidR="00B36472">
        <w:rPr>
          <w:b/>
          <w:szCs w:val="28"/>
        </w:rPr>
        <w:t>Муниципального бюджетного</w:t>
      </w:r>
      <w:r w:rsidR="00B36472" w:rsidRPr="00B36472">
        <w:rPr>
          <w:b/>
          <w:szCs w:val="28"/>
        </w:rPr>
        <w:t xml:space="preserve"> учрежде</w:t>
      </w:r>
      <w:r w:rsidR="00B36472">
        <w:rPr>
          <w:b/>
          <w:szCs w:val="28"/>
        </w:rPr>
        <w:t xml:space="preserve">ния </w:t>
      </w:r>
      <w:r w:rsidR="00B36472" w:rsidRPr="00B36472">
        <w:rPr>
          <w:b/>
          <w:szCs w:val="28"/>
        </w:rPr>
        <w:t>«Управление строительства единого заказчика и жилищно-коммунального хозяйства» МО «Унцукульский район»</w:t>
      </w:r>
      <w:r w:rsidR="00B36472">
        <w:rPr>
          <w:b/>
          <w:szCs w:val="28"/>
        </w:rPr>
        <w:t>.</w:t>
      </w:r>
    </w:p>
    <w:p w:rsidR="00170F6A" w:rsidRPr="00170F6A" w:rsidRDefault="00170F6A" w:rsidP="00170F6A">
      <w:pPr>
        <w:suppressAutoHyphens w:val="0"/>
        <w:spacing w:after="240"/>
        <w:jc w:val="center"/>
        <w:textAlignment w:val="baseline"/>
        <w:outlineLvl w:val="1"/>
        <w:rPr>
          <w:b/>
          <w:bCs/>
          <w:color w:val="444444"/>
          <w:szCs w:val="28"/>
          <w:lang w:eastAsia="ru-RU"/>
        </w:rPr>
      </w:pPr>
    </w:p>
    <w:p w:rsidR="00170F6A" w:rsidRPr="00170F6A" w:rsidRDefault="00170F6A" w:rsidP="00170F6A">
      <w:pPr>
        <w:suppressAutoHyphens w:val="0"/>
        <w:textAlignment w:val="baseline"/>
        <w:rPr>
          <w:color w:val="444444"/>
          <w:szCs w:val="28"/>
          <w:lang w:eastAsia="ru-RU"/>
        </w:rPr>
      </w:pPr>
    </w:p>
    <w:p w:rsidR="00170F6A" w:rsidRPr="00B36472" w:rsidRDefault="00170F6A" w:rsidP="00B36472">
      <w:pPr>
        <w:ind w:left="142"/>
        <w:jc w:val="center"/>
        <w:rPr>
          <w:szCs w:val="28"/>
        </w:rPr>
      </w:pPr>
      <w:r w:rsidRPr="00B36472">
        <w:rPr>
          <w:szCs w:val="28"/>
          <w:lang w:eastAsia="ru-RU"/>
        </w:rPr>
        <w:t>Руководствуясь</w:t>
      </w:r>
      <w:r w:rsidRPr="00170F6A">
        <w:rPr>
          <w:color w:val="444444"/>
          <w:szCs w:val="28"/>
          <w:lang w:eastAsia="ru-RU"/>
        </w:rPr>
        <w:t> </w:t>
      </w:r>
      <w:hyperlink r:id="rId7" w:history="1">
        <w:r w:rsidRPr="00170F6A">
          <w:rPr>
            <w:color w:val="3451A0"/>
            <w:szCs w:val="28"/>
            <w:u w:val="single"/>
            <w:lang w:eastAsia="ru-RU"/>
          </w:rPr>
          <w:t>Федеральным законом от 25.12.2008 N 273-ФЗ "О противодействии коррупции"</w:t>
        </w:r>
      </w:hyperlink>
      <w:r w:rsidRPr="00170F6A">
        <w:rPr>
          <w:color w:val="444444"/>
          <w:szCs w:val="28"/>
          <w:lang w:eastAsia="ru-RU"/>
        </w:rPr>
        <w:t xml:space="preserve">, </w:t>
      </w:r>
      <w:r w:rsidRPr="00B36472">
        <w:rPr>
          <w:szCs w:val="28"/>
          <w:lang w:eastAsia="ru-RU"/>
        </w:rPr>
        <w:t xml:space="preserve">Методическими рекомендациями по разработке и принятию организациями мер по предупреждению и противодействию коррупции, разработанными Министерством труда и социальной защиты Российской </w:t>
      </w:r>
      <w:r w:rsidR="00B36472">
        <w:rPr>
          <w:szCs w:val="28"/>
          <w:lang w:eastAsia="ru-RU"/>
        </w:rPr>
        <w:t xml:space="preserve">  </w:t>
      </w:r>
      <w:r w:rsidRPr="00B36472">
        <w:rPr>
          <w:szCs w:val="28"/>
          <w:lang w:eastAsia="ru-RU"/>
        </w:rPr>
        <w:t>Федерации, в целях организации работы по пр</w:t>
      </w:r>
      <w:r w:rsidR="00B36472" w:rsidRPr="00B36472">
        <w:rPr>
          <w:szCs w:val="28"/>
          <w:lang w:eastAsia="ru-RU"/>
        </w:rPr>
        <w:t xml:space="preserve">офилактике коррупционных и иных </w:t>
      </w:r>
      <w:r w:rsidRPr="00B36472">
        <w:rPr>
          <w:szCs w:val="28"/>
          <w:lang w:eastAsia="ru-RU"/>
        </w:rPr>
        <w:t>прав</w:t>
      </w:r>
      <w:r w:rsidR="00B36472" w:rsidRPr="00B36472">
        <w:rPr>
          <w:szCs w:val="28"/>
          <w:lang w:eastAsia="ru-RU"/>
        </w:rPr>
        <w:t>онарушений в муниципальном бюджет</w:t>
      </w:r>
      <w:r w:rsidRPr="00B36472">
        <w:rPr>
          <w:szCs w:val="28"/>
          <w:lang w:eastAsia="ru-RU"/>
        </w:rPr>
        <w:t xml:space="preserve">ном учреждении </w:t>
      </w:r>
      <w:r w:rsidR="00B36472" w:rsidRPr="00B36472">
        <w:rPr>
          <w:szCs w:val="28"/>
        </w:rPr>
        <w:t xml:space="preserve">«Управление строительства единого заказчика и жилищно-коммунального хозяйства» </w:t>
      </w:r>
      <w:r w:rsidR="00B36472">
        <w:rPr>
          <w:szCs w:val="28"/>
        </w:rPr>
        <w:t xml:space="preserve">МО </w:t>
      </w:r>
      <w:r w:rsidR="00B36472" w:rsidRPr="00B36472">
        <w:rPr>
          <w:szCs w:val="28"/>
        </w:rPr>
        <w:t>«Унцукульский район»</w:t>
      </w:r>
      <w:r w:rsidRPr="00170F6A">
        <w:rPr>
          <w:color w:val="444444"/>
          <w:szCs w:val="28"/>
          <w:lang w:eastAsia="ru-RU"/>
        </w:rPr>
        <w:t>:</w:t>
      </w:r>
    </w:p>
    <w:p w:rsidR="00170F6A" w:rsidRPr="00170F6A" w:rsidRDefault="00170F6A" w:rsidP="00170F6A">
      <w:pPr>
        <w:suppressAutoHyphens w:val="0"/>
        <w:ind w:left="480" w:firstLine="87"/>
        <w:jc w:val="both"/>
        <w:textAlignment w:val="baseline"/>
        <w:rPr>
          <w:color w:val="444444"/>
          <w:szCs w:val="28"/>
          <w:lang w:eastAsia="ru-RU"/>
        </w:rPr>
      </w:pPr>
      <w:r w:rsidRPr="00170F6A">
        <w:rPr>
          <w:color w:val="444444"/>
          <w:szCs w:val="28"/>
          <w:lang w:eastAsia="ru-RU"/>
        </w:rPr>
        <w:br/>
        <w:t xml:space="preserve">1. Утвердить </w:t>
      </w:r>
      <w:r w:rsidRPr="00170F6A">
        <w:rPr>
          <w:bCs/>
          <w:color w:val="444444"/>
          <w:szCs w:val="28"/>
          <w:lang w:eastAsia="ru-RU"/>
        </w:rPr>
        <w:t xml:space="preserve">Положение </w:t>
      </w:r>
      <w:r w:rsidRPr="00170F6A">
        <w:rPr>
          <w:rFonts w:cs="Calibri"/>
          <w:szCs w:val="22"/>
          <w:lang w:eastAsia="en-US"/>
        </w:rPr>
        <w:t xml:space="preserve">об антикоррупционной политике </w:t>
      </w:r>
      <w:r w:rsidR="00B36472">
        <w:rPr>
          <w:szCs w:val="28"/>
          <w:lang w:eastAsia="ru-RU"/>
        </w:rPr>
        <w:t>муниципального</w:t>
      </w:r>
      <w:r w:rsidR="00B36472" w:rsidRPr="00B36472">
        <w:rPr>
          <w:szCs w:val="28"/>
          <w:lang w:eastAsia="ru-RU"/>
        </w:rPr>
        <w:t xml:space="preserve"> бюджет</w:t>
      </w:r>
      <w:r w:rsidR="00B36472">
        <w:rPr>
          <w:szCs w:val="28"/>
          <w:lang w:eastAsia="ru-RU"/>
        </w:rPr>
        <w:t>ного учреждения</w:t>
      </w:r>
      <w:r w:rsidR="00B36472" w:rsidRPr="00B36472">
        <w:rPr>
          <w:szCs w:val="28"/>
          <w:lang w:eastAsia="ru-RU"/>
        </w:rPr>
        <w:t xml:space="preserve"> </w:t>
      </w:r>
      <w:r w:rsidR="00B36472" w:rsidRPr="00B36472">
        <w:rPr>
          <w:szCs w:val="28"/>
        </w:rPr>
        <w:t xml:space="preserve">«Управление строительства единого заказчика и жилищно-коммунального хозяйства» </w:t>
      </w:r>
      <w:r w:rsidR="00B36472">
        <w:rPr>
          <w:szCs w:val="28"/>
        </w:rPr>
        <w:t xml:space="preserve">МО </w:t>
      </w:r>
      <w:r w:rsidR="00B36472" w:rsidRPr="00B36472">
        <w:rPr>
          <w:szCs w:val="28"/>
        </w:rPr>
        <w:t>«Унцукульский район»</w:t>
      </w:r>
      <w:r w:rsidR="00B36472">
        <w:rPr>
          <w:szCs w:val="28"/>
        </w:rPr>
        <w:t xml:space="preserve"> </w:t>
      </w:r>
      <w:r w:rsidRPr="00170F6A">
        <w:rPr>
          <w:rFonts w:cs="Calibri"/>
          <w:szCs w:val="22"/>
          <w:lang w:eastAsia="en-US"/>
        </w:rPr>
        <w:t>согласно приложения.</w:t>
      </w:r>
    </w:p>
    <w:p w:rsidR="00170F6A" w:rsidRPr="00170F6A" w:rsidRDefault="00170F6A" w:rsidP="00170F6A">
      <w:pPr>
        <w:suppressAutoHyphens w:val="0"/>
        <w:jc w:val="both"/>
        <w:textAlignment w:val="baseline"/>
        <w:rPr>
          <w:color w:val="444444"/>
          <w:szCs w:val="28"/>
          <w:lang w:eastAsia="ru-RU"/>
        </w:rPr>
      </w:pPr>
    </w:p>
    <w:p w:rsidR="00170F6A" w:rsidRPr="00170F6A" w:rsidRDefault="00170F6A" w:rsidP="00170F6A">
      <w:pPr>
        <w:suppressAutoHyphens w:val="0"/>
        <w:ind w:firstLine="480"/>
        <w:jc w:val="both"/>
        <w:textAlignment w:val="baseline"/>
        <w:rPr>
          <w:color w:val="444444"/>
          <w:szCs w:val="28"/>
          <w:lang w:eastAsia="ru-RU"/>
        </w:rPr>
      </w:pPr>
      <w:r w:rsidRPr="00777829">
        <w:rPr>
          <w:szCs w:val="28"/>
          <w:lang w:eastAsia="ru-RU"/>
        </w:rPr>
        <w:t>2. Контроль за исполнением настоящего распоряжения оставляю за собой</w:t>
      </w:r>
      <w:r w:rsidRPr="00170F6A">
        <w:rPr>
          <w:color w:val="444444"/>
          <w:szCs w:val="28"/>
          <w:lang w:eastAsia="ru-RU"/>
        </w:rPr>
        <w:t>.</w:t>
      </w:r>
      <w:r w:rsidRPr="00170F6A">
        <w:rPr>
          <w:color w:val="444444"/>
          <w:szCs w:val="28"/>
          <w:lang w:eastAsia="ru-RU"/>
        </w:rPr>
        <w:br/>
      </w:r>
    </w:p>
    <w:p w:rsidR="00296B53" w:rsidRDefault="00296B53" w:rsidP="00296B53">
      <w:pPr>
        <w:jc w:val="both"/>
        <w:rPr>
          <w:b/>
        </w:rPr>
      </w:pPr>
      <w:r>
        <w:rPr>
          <w:b/>
        </w:rPr>
        <w:t>Врио начальника</w:t>
      </w:r>
    </w:p>
    <w:p w:rsidR="00296B53" w:rsidRDefault="00296B53" w:rsidP="00296B53">
      <w:pPr>
        <w:jc w:val="both"/>
        <w:rPr>
          <w:b/>
        </w:rPr>
      </w:pPr>
      <w:r>
        <w:rPr>
          <w:b/>
        </w:rPr>
        <w:t>МБУ «УСЕЗ и ЖКХ»</w:t>
      </w:r>
    </w:p>
    <w:p w:rsidR="00296B53" w:rsidRPr="00C94B1E" w:rsidRDefault="00296B53" w:rsidP="00296B53">
      <w:pPr>
        <w:jc w:val="both"/>
        <w:rPr>
          <w:b/>
        </w:rPr>
      </w:pPr>
      <w:r>
        <w:rPr>
          <w:b/>
        </w:rPr>
        <w:t xml:space="preserve">МО </w:t>
      </w:r>
      <w:r w:rsidRPr="00C94B1E">
        <w:rPr>
          <w:b/>
        </w:rPr>
        <w:t>«Унцукульский район»</w:t>
      </w:r>
      <w:r>
        <w:rPr>
          <w:b/>
        </w:rPr>
        <w:t xml:space="preserve">                                                        Г.М. Абдурахманов</w:t>
      </w:r>
    </w:p>
    <w:p w:rsidR="00170F6A" w:rsidRPr="00170F6A" w:rsidRDefault="009043AC" w:rsidP="009043AC">
      <w:pPr>
        <w:keepNext/>
        <w:keepLines/>
        <w:tabs>
          <w:tab w:val="left" w:pos="993"/>
          <w:tab w:val="left" w:pos="1985"/>
        </w:tabs>
        <w:suppressAutoHyphens w:val="0"/>
        <w:ind w:left="5387"/>
        <w:jc w:val="right"/>
        <w:rPr>
          <w:rFonts w:cs="Calibri"/>
          <w:b/>
          <w:bCs/>
          <w:szCs w:val="22"/>
          <w:lang w:eastAsia="en-US"/>
        </w:rPr>
      </w:pPr>
      <w:r>
        <w:rPr>
          <w:rFonts w:cs="Calibri"/>
          <w:b/>
          <w:bCs/>
          <w:szCs w:val="22"/>
          <w:lang w:eastAsia="en-US"/>
        </w:rPr>
        <w:lastRenderedPageBreak/>
        <w:t>Приложение</w:t>
      </w:r>
      <w:r>
        <w:rPr>
          <w:rFonts w:cs="Calibri"/>
          <w:b/>
          <w:bCs/>
          <w:szCs w:val="22"/>
          <w:lang w:eastAsia="en-US"/>
        </w:rPr>
        <w:br/>
        <w:t xml:space="preserve">                                                                      к приказу</w:t>
      </w:r>
      <w:r w:rsidR="00170F6A" w:rsidRPr="00170F6A">
        <w:rPr>
          <w:rFonts w:cs="Calibri"/>
          <w:b/>
          <w:bCs/>
          <w:szCs w:val="22"/>
          <w:lang w:eastAsia="en-US"/>
        </w:rPr>
        <w:t xml:space="preserve"> </w:t>
      </w:r>
      <w:r w:rsidRPr="009043AC">
        <w:rPr>
          <w:b/>
          <w:szCs w:val="28"/>
          <w:lang w:eastAsia="ru-RU"/>
        </w:rPr>
        <w:t xml:space="preserve">муниципального бюджетного учреждения </w:t>
      </w:r>
      <w:r w:rsidRPr="00B36472">
        <w:rPr>
          <w:b/>
          <w:szCs w:val="28"/>
        </w:rPr>
        <w:t xml:space="preserve">«Управление </w:t>
      </w:r>
      <w:r>
        <w:rPr>
          <w:b/>
          <w:szCs w:val="28"/>
        </w:rPr>
        <w:t xml:space="preserve">       </w:t>
      </w:r>
      <w:r w:rsidRPr="00B36472">
        <w:rPr>
          <w:b/>
          <w:szCs w:val="28"/>
        </w:rPr>
        <w:t xml:space="preserve">строительства единого заказчика и жилищно-коммунального хозяйства» </w:t>
      </w:r>
      <w:r w:rsidRPr="009043AC">
        <w:rPr>
          <w:b/>
          <w:szCs w:val="28"/>
        </w:rPr>
        <w:t xml:space="preserve">МО </w:t>
      </w:r>
      <w:r w:rsidRPr="00B36472">
        <w:rPr>
          <w:b/>
          <w:szCs w:val="28"/>
        </w:rPr>
        <w:t>«Унцукульский район»</w:t>
      </w:r>
      <w:r w:rsidR="00F6098B">
        <w:rPr>
          <w:rFonts w:cs="Calibri"/>
          <w:b/>
          <w:bCs/>
          <w:szCs w:val="22"/>
          <w:lang w:eastAsia="en-US"/>
        </w:rPr>
        <w:br/>
        <w:t>от 01.02.2023 г. N 6</w:t>
      </w:r>
    </w:p>
    <w:p w:rsidR="00170F6A" w:rsidRPr="00170F6A" w:rsidRDefault="00170F6A" w:rsidP="00170F6A">
      <w:pPr>
        <w:keepNext/>
        <w:keepLines/>
        <w:tabs>
          <w:tab w:val="left" w:pos="0"/>
          <w:tab w:val="left" w:pos="993"/>
        </w:tabs>
        <w:suppressAutoHyphens w:val="0"/>
        <w:jc w:val="center"/>
        <w:rPr>
          <w:rFonts w:cs="Calibri"/>
          <w:b/>
          <w:szCs w:val="22"/>
          <w:lang w:eastAsia="en-US"/>
        </w:rPr>
      </w:pPr>
    </w:p>
    <w:p w:rsidR="00170F6A" w:rsidRPr="00170F6A" w:rsidRDefault="00170F6A" w:rsidP="00170F6A">
      <w:pPr>
        <w:keepNext/>
        <w:keepLines/>
        <w:tabs>
          <w:tab w:val="left" w:pos="0"/>
          <w:tab w:val="left" w:pos="993"/>
        </w:tabs>
        <w:suppressAutoHyphens w:val="0"/>
        <w:jc w:val="center"/>
        <w:rPr>
          <w:rFonts w:cs="Calibri"/>
          <w:b/>
          <w:szCs w:val="22"/>
          <w:lang w:eastAsia="en-US"/>
        </w:rPr>
      </w:pPr>
    </w:p>
    <w:p w:rsidR="00170F6A" w:rsidRPr="008867AB" w:rsidRDefault="00170F6A" w:rsidP="008867AB">
      <w:pPr>
        <w:keepNext/>
        <w:keepLines/>
        <w:tabs>
          <w:tab w:val="left" w:pos="0"/>
          <w:tab w:val="left" w:pos="993"/>
        </w:tabs>
        <w:suppressAutoHyphens w:val="0"/>
        <w:jc w:val="center"/>
        <w:rPr>
          <w:rFonts w:cs="Calibri"/>
          <w:b/>
          <w:sz w:val="36"/>
          <w:szCs w:val="36"/>
          <w:lang w:eastAsia="en-US"/>
        </w:rPr>
      </w:pPr>
      <w:r w:rsidRPr="00170F6A">
        <w:rPr>
          <w:rFonts w:cs="Calibri"/>
          <w:b/>
          <w:szCs w:val="22"/>
          <w:lang w:eastAsia="en-US"/>
        </w:rPr>
        <w:t>ПОЛОЖЕНИЕ ОБ АНТИКОРРУПЦИОНН</w:t>
      </w:r>
      <w:r w:rsidR="008867AB">
        <w:rPr>
          <w:rFonts w:cs="Calibri"/>
          <w:b/>
          <w:szCs w:val="22"/>
          <w:lang w:eastAsia="en-US"/>
        </w:rPr>
        <w:t xml:space="preserve">ОЙ ПОЛИТИКЕ МУНИЦИПАЛЬНОГО </w:t>
      </w:r>
      <w:r w:rsidR="008867AB">
        <w:rPr>
          <w:rFonts w:cs="Calibri"/>
          <w:b/>
          <w:szCs w:val="28"/>
          <w:lang w:eastAsia="en-US"/>
        </w:rPr>
        <w:t>БЮДЖЕТ</w:t>
      </w:r>
      <w:r w:rsidRPr="00170F6A">
        <w:rPr>
          <w:rFonts w:cs="Calibri"/>
          <w:b/>
          <w:szCs w:val="22"/>
          <w:lang w:eastAsia="en-US"/>
        </w:rPr>
        <w:t>НОГО УЧРЕЖДЕНИЯ</w:t>
      </w:r>
      <w:r w:rsidR="008867AB">
        <w:rPr>
          <w:rFonts w:cs="Calibri"/>
          <w:b/>
          <w:szCs w:val="22"/>
          <w:lang w:eastAsia="en-US"/>
        </w:rPr>
        <w:t xml:space="preserve"> «УПРАВЛЕНИЕ СТРОИТЕЛЬСТВА ЕДИННОГО ЗАКАЗЧИКА И ЖИЛИЩНО-КОММУНАЛЬНОГО ХОЗЯЙСТВА»</w:t>
      </w:r>
      <w:r w:rsidRPr="00170F6A">
        <w:rPr>
          <w:rFonts w:cs="Calibri"/>
          <w:b/>
          <w:szCs w:val="22"/>
          <w:lang w:eastAsia="en-US"/>
        </w:rPr>
        <w:t xml:space="preserve"> </w:t>
      </w:r>
      <w:r w:rsidRPr="008867AB">
        <w:rPr>
          <w:rFonts w:cs="Calibri"/>
          <w:b/>
          <w:sz w:val="36"/>
          <w:szCs w:val="36"/>
          <w:lang w:eastAsia="en-US"/>
        </w:rPr>
        <w:t xml:space="preserve"> </w:t>
      </w:r>
      <w:r w:rsidRPr="00170F6A">
        <w:rPr>
          <w:rFonts w:cs="Calibri"/>
          <w:b/>
          <w:szCs w:val="22"/>
          <w:lang w:eastAsia="en-US"/>
        </w:rPr>
        <w:t>МУНИЦИПАЛ</w:t>
      </w:r>
      <w:r w:rsidR="008867AB">
        <w:rPr>
          <w:rFonts w:cs="Calibri"/>
          <w:b/>
          <w:szCs w:val="22"/>
          <w:lang w:eastAsia="en-US"/>
        </w:rPr>
        <w:t xml:space="preserve">ЬНОГО ОБРАЗОВАНИЯ </w:t>
      </w:r>
      <w:r w:rsidRPr="00170F6A">
        <w:rPr>
          <w:rFonts w:cs="Calibri"/>
          <w:b/>
          <w:szCs w:val="22"/>
          <w:lang w:eastAsia="en-US"/>
        </w:rPr>
        <w:t>«УНЦУКУЛЬСКИЙ РАЙОН»</w:t>
      </w:r>
    </w:p>
    <w:p w:rsidR="00170F6A" w:rsidRPr="00170F6A" w:rsidRDefault="00170F6A" w:rsidP="00170F6A">
      <w:pPr>
        <w:keepNext/>
        <w:keepLines/>
        <w:tabs>
          <w:tab w:val="left" w:pos="0"/>
          <w:tab w:val="left" w:pos="993"/>
        </w:tabs>
        <w:suppressAutoHyphens w:val="0"/>
        <w:jc w:val="center"/>
        <w:rPr>
          <w:rFonts w:cs="Calibri"/>
          <w:b/>
          <w:szCs w:val="22"/>
          <w:lang w:eastAsia="en-US"/>
        </w:rPr>
      </w:pPr>
    </w:p>
    <w:p w:rsidR="00170F6A" w:rsidRPr="00170F6A" w:rsidRDefault="00170F6A" w:rsidP="00170F6A">
      <w:pPr>
        <w:keepNext/>
        <w:keepLines/>
        <w:tabs>
          <w:tab w:val="left" w:pos="0"/>
          <w:tab w:val="left" w:pos="993"/>
        </w:tabs>
        <w:suppressAutoHyphens w:val="0"/>
        <w:ind w:left="720"/>
        <w:jc w:val="center"/>
        <w:rPr>
          <w:rFonts w:cs="Calibri"/>
          <w:b/>
          <w:szCs w:val="22"/>
          <w:lang w:eastAsia="en-US"/>
        </w:rPr>
      </w:pPr>
      <w:r w:rsidRPr="00170F6A">
        <w:rPr>
          <w:rFonts w:cs="Calibri"/>
          <w:b/>
          <w:szCs w:val="22"/>
          <w:lang w:val="en-US" w:eastAsia="en-US"/>
        </w:rPr>
        <w:t>I</w:t>
      </w:r>
      <w:r w:rsidRPr="00170F6A">
        <w:rPr>
          <w:rFonts w:cs="Calibri"/>
          <w:b/>
          <w:szCs w:val="22"/>
          <w:lang w:eastAsia="en-US"/>
        </w:rPr>
        <w:t>. Общие положения</w:t>
      </w:r>
    </w:p>
    <w:p w:rsidR="00170F6A" w:rsidRPr="00170F6A" w:rsidRDefault="00170F6A" w:rsidP="00170F6A">
      <w:pPr>
        <w:keepNext/>
        <w:keepLines/>
        <w:tabs>
          <w:tab w:val="left" w:pos="0"/>
          <w:tab w:val="left" w:pos="993"/>
        </w:tabs>
        <w:suppressAutoHyphens w:val="0"/>
        <w:jc w:val="both"/>
        <w:rPr>
          <w:rFonts w:cs="Calibri"/>
          <w:szCs w:val="22"/>
          <w:lang w:eastAsia="en-US"/>
        </w:rPr>
      </w:pP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 xml:space="preserve">1. Антикоррупционная политика </w:t>
      </w:r>
      <w:r w:rsidR="009043AC">
        <w:rPr>
          <w:szCs w:val="28"/>
          <w:lang w:eastAsia="ru-RU"/>
        </w:rPr>
        <w:t>муниципального</w:t>
      </w:r>
      <w:r w:rsidR="009043AC" w:rsidRPr="00B36472">
        <w:rPr>
          <w:szCs w:val="28"/>
          <w:lang w:eastAsia="ru-RU"/>
        </w:rPr>
        <w:t xml:space="preserve"> бюджет</w:t>
      </w:r>
      <w:r w:rsidR="009043AC">
        <w:rPr>
          <w:szCs w:val="28"/>
          <w:lang w:eastAsia="ru-RU"/>
        </w:rPr>
        <w:t>ного учреждения</w:t>
      </w:r>
      <w:r w:rsidR="009043AC" w:rsidRPr="00B36472">
        <w:rPr>
          <w:szCs w:val="28"/>
          <w:lang w:eastAsia="ru-RU"/>
        </w:rPr>
        <w:t xml:space="preserve"> </w:t>
      </w:r>
      <w:r w:rsidR="009043AC" w:rsidRPr="00B36472">
        <w:rPr>
          <w:szCs w:val="28"/>
        </w:rPr>
        <w:t xml:space="preserve">«Управление строительства единого заказчика и жилищно-коммунального хозяйства» </w:t>
      </w:r>
      <w:r w:rsidR="009043AC">
        <w:rPr>
          <w:szCs w:val="28"/>
        </w:rPr>
        <w:t xml:space="preserve">МО </w:t>
      </w:r>
      <w:r w:rsidR="009043AC" w:rsidRPr="00B36472">
        <w:rPr>
          <w:szCs w:val="28"/>
        </w:rPr>
        <w:t>«Унцукульский район»</w:t>
      </w:r>
      <w:r w:rsidRPr="00170F6A">
        <w:rPr>
          <w:rFonts w:cs="Calibri"/>
          <w:sz w:val="24"/>
          <w:lang w:eastAsia="en-US"/>
        </w:rPr>
        <w:t xml:space="preserve"> </w:t>
      </w:r>
      <w:r w:rsidRPr="00170F6A">
        <w:rPr>
          <w:rFonts w:cs="Calibri"/>
          <w:szCs w:val="22"/>
          <w:lang w:eastAsia="en-US"/>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9043AC">
        <w:rPr>
          <w:szCs w:val="28"/>
          <w:lang w:eastAsia="ru-RU"/>
        </w:rPr>
        <w:t>муниципального</w:t>
      </w:r>
      <w:r w:rsidR="009043AC" w:rsidRPr="00B36472">
        <w:rPr>
          <w:szCs w:val="28"/>
          <w:lang w:eastAsia="ru-RU"/>
        </w:rPr>
        <w:t xml:space="preserve"> бюджет</w:t>
      </w:r>
      <w:r w:rsidR="009043AC">
        <w:rPr>
          <w:szCs w:val="28"/>
          <w:lang w:eastAsia="ru-RU"/>
        </w:rPr>
        <w:t>ного учреждения</w:t>
      </w:r>
      <w:r w:rsidR="009043AC" w:rsidRPr="00B36472">
        <w:rPr>
          <w:szCs w:val="28"/>
          <w:lang w:eastAsia="ru-RU"/>
        </w:rPr>
        <w:t xml:space="preserve"> </w:t>
      </w:r>
      <w:r w:rsidR="009043AC" w:rsidRPr="00B36472">
        <w:rPr>
          <w:szCs w:val="28"/>
        </w:rPr>
        <w:t xml:space="preserve">«Управление строительства единого заказчика и жилищно-коммунального хозяйства» </w:t>
      </w:r>
      <w:r w:rsidR="009043AC">
        <w:rPr>
          <w:szCs w:val="28"/>
        </w:rPr>
        <w:t xml:space="preserve">МО </w:t>
      </w:r>
      <w:r w:rsidR="009043AC" w:rsidRPr="00B36472">
        <w:rPr>
          <w:szCs w:val="28"/>
        </w:rPr>
        <w:t>«Унцукульский район»</w:t>
      </w:r>
      <w:r w:rsidRPr="00170F6A">
        <w:rPr>
          <w:rFonts w:cs="Calibri"/>
          <w:sz w:val="24"/>
          <w:lang w:eastAsia="en-US"/>
        </w:rPr>
        <w:t xml:space="preserve"> </w:t>
      </w:r>
      <w:r w:rsidRPr="00170F6A">
        <w:rPr>
          <w:rFonts w:cs="Calibri"/>
          <w:szCs w:val="28"/>
          <w:lang w:eastAsia="en-US"/>
        </w:rPr>
        <w:t>(далее – Учреждение)</w:t>
      </w:r>
      <w:r w:rsidRPr="00170F6A">
        <w:rPr>
          <w:rFonts w:cs="Calibri"/>
          <w:szCs w:val="22"/>
          <w:lang w:eastAsia="en-US"/>
        </w:rPr>
        <w:t>.</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2. 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70F6A">
        <w:rPr>
          <w:rFonts w:cs="Calibri"/>
          <w:szCs w:val="22"/>
          <w:vertAlign w:val="superscript"/>
          <w:lang w:eastAsia="en-US"/>
        </w:rPr>
        <w:footnoteReference w:id="1"/>
      </w:r>
      <w:r w:rsidRPr="00170F6A">
        <w:rPr>
          <w:rFonts w:cs="Calibri"/>
          <w:szCs w:val="22"/>
          <w:lang w:eastAsia="en-US"/>
        </w:rPr>
        <w:t xml:space="preserve">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3. Целями антикоррупционной политики Учреждения являются:</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 обеспечение соответствия деятельности Учреждения требованиям антикоррупционного законодательства;</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 xml:space="preserve">- минимизация рисков вовлечения Учреждения и его работников </w:t>
      </w:r>
      <w:r w:rsidRPr="00170F6A">
        <w:rPr>
          <w:rFonts w:cs="Calibri"/>
          <w:szCs w:val="22"/>
          <w:lang w:eastAsia="en-US"/>
        </w:rPr>
        <w:br/>
        <w:t>в коррупционную деятельность;</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 формирование единого подхода к организации работы по предупреждению коррупции в Учреждении;</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 xml:space="preserve">- формирование у работников Учреждения нетерпимости к коррупционному поведению. </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lastRenderedPageBreak/>
        <w:t>4. Задачами антикоррупционной политики Учреждения являются:</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 определение должностных лиц Учреждения, ответственных за реализацию антикоррупционной политики Учреждения;</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 определение основных принципов работы по предупреждению коррупции в Учреждении;</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 разработка и реализация мер, направленных на профилактику и противодействие коррупции в Учреждении;</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 закрепление ответственности работников Учреждения за несоблюдение требований антикоррупционной политики Учреждения.</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5. Для целей настоящего Положения используются следующие основные понятия:</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b/>
          <w:szCs w:val="22"/>
          <w:lang w:eastAsia="en-US"/>
        </w:rPr>
        <w:t>коррупция</w:t>
      </w:r>
      <w:r w:rsidRPr="00170F6A">
        <w:rPr>
          <w:rFonts w:cs="Calibri"/>
          <w:szCs w:val="22"/>
          <w:lang w:eastAsia="en-US"/>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b/>
          <w:szCs w:val="22"/>
          <w:lang w:eastAsia="en-US"/>
        </w:rPr>
        <w:t>взятка</w:t>
      </w:r>
      <w:r w:rsidRPr="00170F6A">
        <w:rPr>
          <w:rFonts w:cs="Calibri"/>
          <w:szCs w:val="22"/>
          <w:lang w:eastAsia="en-US"/>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выгоды в виде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b/>
          <w:szCs w:val="22"/>
          <w:lang w:eastAsia="en-US"/>
        </w:rPr>
        <w:t>коммерческий подкуп</w:t>
      </w:r>
      <w:r w:rsidRPr="00170F6A">
        <w:rPr>
          <w:rFonts w:cs="Calibri"/>
          <w:szCs w:val="22"/>
          <w:lang w:eastAsia="en-US"/>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b/>
          <w:szCs w:val="22"/>
          <w:lang w:eastAsia="en-US"/>
        </w:rPr>
        <w:t>противодействие коррупции</w:t>
      </w:r>
      <w:r w:rsidRPr="00170F6A">
        <w:rPr>
          <w:rFonts w:cs="Calibri"/>
          <w:szCs w:val="22"/>
          <w:lang w:eastAsia="en-US"/>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1) по предупреждению коррупции, в том числе по выявлению и последующему устранению причин коррупции (профилактика коррупции);</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2) по выявлению, предупреждению, пресечению, раскрытию и расследованию коррупционных правонарушений (борьба с коррупцией);</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lastRenderedPageBreak/>
        <w:t>3) по минимизации и (или) ликвидации последствий коррупционных правонарушений;</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b/>
          <w:szCs w:val="22"/>
          <w:lang w:eastAsia="en-US"/>
        </w:rPr>
        <w:t>предупреждение коррупции</w:t>
      </w:r>
      <w:r w:rsidRPr="00170F6A">
        <w:rPr>
          <w:rFonts w:cs="Calibri"/>
          <w:szCs w:val="22"/>
          <w:lang w:eastAsia="en-US"/>
        </w:rPr>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b/>
          <w:szCs w:val="22"/>
          <w:lang w:eastAsia="en-US"/>
        </w:rPr>
        <w:t xml:space="preserve">работник </w:t>
      </w:r>
      <w:r w:rsidRPr="00170F6A">
        <w:rPr>
          <w:rFonts w:cs="Calibri"/>
          <w:szCs w:val="22"/>
          <w:lang w:eastAsia="en-US"/>
        </w:rPr>
        <w:t>Учреждения ‒ физическое лицо, вступившее в трудовые отношения с Учреждением;</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b/>
          <w:szCs w:val="22"/>
          <w:lang w:eastAsia="en-US"/>
        </w:rPr>
        <w:t xml:space="preserve">контрагент </w:t>
      </w:r>
      <w:r w:rsidRPr="00170F6A">
        <w:rPr>
          <w:rFonts w:cs="Calibri"/>
          <w:szCs w:val="22"/>
          <w:lang w:eastAsia="en-US"/>
        </w:rPr>
        <w:t>Учреждения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b/>
          <w:szCs w:val="22"/>
          <w:lang w:eastAsia="en-US"/>
        </w:rPr>
        <w:t>конфликт интересов</w:t>
      </w:r>
      <w:r w:rsidRPr="00170F6A">
        <w:rPr>
          <w:rFonts w:cs="Calibri"/>
          <w:b/>
          <w:szCs w:val="22"/>
          <w:vertAlign w:val="superscript"/>
          <w:lang w:eastAsia="en-US"/>
        </w:rPr>
        <w:footnoteReference w:id="2"/>
      </w:r>
      <w:r w:rsidRPr="00170F6A">
        <w:rPr>
          <w:rFonts w:cs="Calibri"/>
          <w:szCs w:val="22"/>
          <w:lang w:eastAsia="en-US"/>
        </w:rPr>
        <w:t>‒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исполнение им трудовых (должностных) обязанностей;</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b/>
          <w:szCs w:val="22"/>
          <w:lang w:eastAsia="en-US"/>
        </w:rPr>
        <w:t>личная заинтересованность</w:t>
      </w:r>
      <w:r w:rsidRPr="00170F6A">
        <w:rPr>
          <w:rFonts w:cs="Calibri"/>
          <w:szCs w:val="22"/>
          <w:lang w:eastAsia="en-US"/>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170F6A" w:rsidRPr="00170F6A" w:rsidRDefault="00170F6A" w:rsidP="00170F6A">
      <w:pPr>
        <w:keepNext/>
        <w:keepLines/>
        <w:tabs>
          <w:tab w:val="left" w:pos="0"/>
          <w:tab w:val="left" w:pos="993"/>
        </w:tabs>
        <w:suppressAutoHyphens w:val="0"/>
        <w:jc w:val="center"/>
        <w:rPr>
          <w:rFonts w:cs="Calibri"/>
          <w:szCs w:val="22"/>
          <w:lang w:eastAsia="en-US"/>
        </w:rPr>
      </w:pPr>
    </w:p>
    <w:p w:rsidR="00170F6A" w:rsidRPr="00170F6A" w:rsidRDefault="00170F6A" w:rsidP="00170F6A">
      <w:pPr>
        <w:keepNext/>
        <w:keepLines/>
        <w:tabs>
          <w:tab w:val="left" w:pos="0"/>
          <w:tab w:val="left" w:pos="993"/>
        </w:tabs>
        <w:suppressAutoHyphens w:val="0"/>
        <w:jc w:val="center"/>
        <w:rPr>
          <w:rFonts w:cs="Calibri"/>
          <w:b/>
          <w:szCs w:val="22"/>
          <w:lang w:eastAsia="en-US"/>
        </w:rPr>
      </w:pPr>
      <w:r w:rsidRPr="00170F6A">
        <w:rPr>
          <w:rFonts w:cs="Calibri"/>
          <w:b/>
          <w:szCs w:val="22"/>
          <w:lang w:val="en-US" w:eastAsia="en-US"/>
        </w:rPr>
        <w:t>II</w:t>
      </w:r>
      <w:r w:rsidRPr="00170F6A">
        <w:rPr>
          <w:rFonts w:cs="Calibri"/>
          <w:b/>
          <w:szCs w:val="22"/>
          <w:lang w:eastAsia="en-US"/>
        </w:rPr>
        <w:t>. Область применения настоящего Положения</w:t>
      </w:r>
    </w:p>
    <w:p w:rsidR="00170F6A" w:rsidRPr="00170F6A" w:rsidRDefault="00170F6A" w:rsidP="00170F6A">
      <w:pPr>
        <w:keepNext/>
        <w:keepLines/>
        <w:tabs>
          <w:tab w:val="left" w:pos="0"/>
          <w:tab w:val="left" w:pos="993"/>
        </w:tabs>
        <w:suppressAutoHyphens w:val="0"/>
        <w:jc w:val="center"/>
        <w:rPr>
          <w:rFonts w:cs="Calibri"/>
          <w:b/>
          <w:szCs w:val="22"/>
          <w:lang w:eastAsia="en-US"/>
        </w:rPr>
      </w:pPr>
      <w:r w:rsidRPr="00170F6A">
        <w:rPr>
          <w:rFonts w:cs="Calibri"/>
          <w:b/>
          <w:szCs w:val="22"/>
          <w:lang w:eastAsia="en-US"/>
        </w:rPr>
        <w:t xml:space="preserve">и круг лиц, на которых распространяется его действие </w:t>
      </w:r>
    </w:p>
    <w:p w:rsidR="00170F6A" w:rsidRPr="00170F6A" w:rsidRDefault="00170F6A" w:rsidP="00170F6A">
      <w:pPr>
        <w:keepNext/>
        <w:keepLines/>
        <w:tabs>
          <w:tab w:val="left" w:pos="0"/>
          <w:tab w:val="left" w:pos="993"/>
        </w:tabs>
        <w:suppressAutoHyphens w:val="0"/>
        <w:jc w:val="both"/>
        <w:rPr>
          <w:rFonts w:cs="Calibri"/>
          <w:szCs w:val="22"/>
          <w:lang w:eastAsia="en-US"/>
        </w:rPr>
      </w:pP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170F6A" w:rsidRPr="00170F6A" w:rsidRDefault="00170F6A" w:rsidP="00170F6A">
      <w:pPr>
        <w:keepNext/>
        <w:keepLines/>
        <w:tabs>
          <w:tab w:val="left" w:pos="0"/>
          <w:tab w:val="left" w:pos="993"/>
        </w:tabs>
        <w:suppressAutoHyphens w:val="0"/>
        <w:jc w:val="center"/>
        <w:rPr>
          <w:rFonts w:cs="Calibri"/>
          <w:b/>
          <w:szCs w:val="22"/>
          <w:lang w:eastAsia="en-US"/>
        </w:rPr>
      </w:pPr>
    </w:p>
    <w:p w:rsidR="00170F6A" w:rsidRPr="00170F6A" w:rsidRDefault="00170F6A" w:rsidP="00170F6A">
      <w:pPr>
        <w:keepNext/>
        <w:keepLines/>
        <w:tabs>
          <w:tab w:val="left" w:pos="0"/>
          <w:tab w:val="left" w:pos="993"/>
        </w:tabs>
        <w:suppressAutoHyphens w:val="0"/>
        <w:jc w:val="center"/>
        <w:rPr>
          <w:rFonts w:cs="Calibri"/>
          <w:b/>
          <w:szCs w:val="22"/>
          <w:lang w:eastAsia="en-US"/>
        </w:rPr>
      </w:pPr>
      <w:r w:rsidRPr="00170F6A">
        <w:rPr>
          <w:rFonts w:cs="Calibri"/>
          <w:b/>
          <w:szCs w:val="22"/>
          <w:lang w:val="en-US" w:eastAsia="en-US"/>
        </w:rPr>
        <w:t>III</w:t>
      </w:r>
      <w:r w:rsidRPr="00170F6A">
        <w:rPr>
          <w:rFonts w:cs="Calibri"/>
          <w:b/>
          <w:szCs w:val="22"/>
          <w:lang w:eastAsia="en-US"/>
        </w:rPr>
        <w:t>. Основные принципы антикоррупционной политики Учреждения</w:t>
      </w:r>
    </w:p>
    <w:p w:rsidR="00170F6A" w:rsidRPr="00170F6A" w:rsidRDefault="00170F6A" w:rsidP="00170F6A">
      <w:pPr>
        <w:keepNext/>
        <w:keepLines/>
        <w:tabs>
          <w:tab w:val="left" w:pos="0"/>
          <w:tab w:val="left" w:pos="993"/>
        </w:tabs>
        <w:suppressAutoHyphens w:val="0"/>
        <w:jc w:val="center"/>
        <w:rPr>
          <w:rFonts w:cs="Calibri"/>
          <w:b/>
          <w:szCs w:val="22"/>
          <w:lang w:eastAsia="en-US"/>
        </w:rPr>
      </w:pP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8. Антикоррупционная политика Учреждения основывается на следующих основных принципах:</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1) принцип соответствия антикоррупционной политики Учреждения законодательству Российской Федерации и общепринятым нормам права.</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lastRenderedPageBreak/>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2) принцип личного примера руководства.</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3) принцип вовлеченности работников.</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4) принцип соразмерности антикоррупционных процедур коррупционным рискам.</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5) принцип эффективности антикоррупционных процедур.</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6) принцип ответственности и неотвратимости наказания.</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7) принцип открытости хозяйственной и иной деятельности.</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Информирование контрагентов, партнеров и общественности о принятых в Учреждении антикоррупционных стандартах и процедурах.</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8) принцип постоянного контроля и регулярного мониторинга.</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70F6A" w:rsidRPr="00170F6A" w:rsidRDefault="00170F6A" w:rsidP="00170F6A">
      <w:pPr>
        <w:keepNext/>
        <w:keepLines/>
        <w:tabs>
          <w:tab w:val="left" w:pos="0"/>
          <w:tab w:val="left" w:pos="993"/>
        </w:tabs>
        <w:suppressAutoHyphens w:val="0"/>
        <w:jc w:val="both"/>
        <w:rPr>
          <w:rFonts w:cs="Calibri"/>
          <w:szCs w:val="22"/>
          <w:lang w:eastAsia="en-US"/>
        </w:rPr>
      </w:pPr>
    </w:p>
    <w:p w:rsidR="00170F6A" w:rsidRPr="00170F6A" w:rsidRDefault="00170F6A" w:rsidP="00170F6A">
      <w:pPr>
        <w:keepNext/>
        <w:keepLines/>
        <w:tabs>
          <w:tab w:val="left" w:pos="0"/>
          <w:tab w:val="left" w:pos="993"/>
        </w:tabs>
        <w:suppressAutoHyphens w:val="0"/>
        <w:jc w:val="center"/>
        <w:rPr>
          <w:rFonts w:cs="Calibri"/>
          <w:b/>
          <w:szCs w:val="22"/>
          <w:lang w:eastAsia="en-US"/>
        </w:rPr>
      </w:pPr>
      <w:r w:rsidRPr="00170F6A">
        <w:rPr>
          <w:rFonts w:cs="Calibri"/>
          <w:b/>
          <w:szCs w:val="22"/>
          <w:lang w:val="en-US" w:eastAsia="en-US"/>
        </w:rPr>
        <w:t>IV</w:t>
      </w:r>
      <w:r w:rsidRPr="00170F6A">
        <w:rPr>
          <w:rFonts w:cs="Calibri"/>
          <w:b/>
          <w:szCs w:val="22"/>
          <w:lang w:eastAsia="en-US"/>
        </w:rPr>
        <w:t>. Должностные лица Учреждения, ответственные за реализацию</w:t>
      </w:r>
    </w:p>
    <w:p w:rsidR="00170F6A" w:rsidRPr="00170F6A" w:rsidRDefault="00170F6A" w:rsidP="00170F6A">
      <w:pPr>
        <w:keepNext/>
        <w:keepLines/>
        <w:tabs>
          <w:tab w:val="left" w:pos="0"/>
          <w:tab w:val="left" w:pos="993"/>
        </w:tabs>
        <w:suppressAutoHyphens w:val="0"/>
        <w:jc w:val="center"/>
        <w:rPr>
          <w:rFonts w:cs="Calibri"/>
          <w:b/>
          <w:szCs w:val="22"/>
          <w:lang w:eastAsia="en-US"/>
        </w:rPr>
      </w:pPr>
      <w:r w:rsidRPr="00170F6A">
        <w:rPr>
          <w:rFonts w:cs="Calibri"/>
          <w:b/>
          <w:szCs w:val="22"/>
          <w:lang w:eastAsia="en-US"/>
        </w:rPr>
        <w:t>антикоррупционной политики Учреждения</w:t>
      </w:r>
    </w:p>
    <w:p w:rsidR="00170F6A" w:rsidRPr="00170F6A" w:rsidRDefault="00170F6A" w:rsidP="00170F6A">
      <w:pPr>
        <w:suppressAutoHyphens w:val="0"/>
        <w:jc w:val="both"/>
        <w:rPr>
          <w:szCs w:val="22"/>
          <w:lang w:eastAsia="en-US"/>
        </w:rPr>
      </w:pPr>
    </w:p>
    <w:p w:rsidR="00170F6A" w:rsidRPr="00170F6A" w:rsidRDefault="00170F6A" w:rsidP="00170F6A">
      <w:pPr>
        <w:suppressAutoHyphens w:val="0"/>
        <w:ind w:firstLine="709"/>
        <w:jc w:val="both"/>
        <w:rPr>
          <w:szCs w:val="28"/>
          <w:lang w:eastAsia="en-US"/>
        </w:rPr>
      </w:pPr>
      <w:r w:rsidRPr="00170F6A">
        <w:rPr>
          <w:szCs w:val="28"/>
          <w:lang w:eastAsia="en-US"/>
        </w:rPr>
        <w:t>9. Руководитель Учреждения является ответственным за организацию всех мероприятий, направленных на предупреждение коррупции в Учреждении.</w:t>
      </w:r>
    </w:p>
    <w:p w:rsidR="00170F6A" w:rsidRPr="00170F6A" w:rsidRDefault="00170F6A" w:rsidP="00170F6A">
      <w:pPr>
        <w:suppressAutoHyphens w:val="0"/>
        <w:ind w:firstLine="709"/>
        <w:jc w:val="both"/>
        <w:rPr>
          <w:szCs w:val="28"/>
          <w:lang w:eastAsia="en-US"/>
        </w:rPr>
      </w:pPr>
      <w:r w:rsidRPr="00170F6A">
        <w:rPr>
          <w:szCs w:val="28"/>
          <w:lang w:eastAsia="en-US"/>
        </w:rPr>
        <w:lastRenderedPageBreak/>
        <w:t>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rsidR="00170F6A" w:rsidRPr="00170F6A" w:rsidRDefault="00170F6A" w:rsidP="00170F6A">
      <w:pPr>
        <w:suppressAutoHyphens w:val="0"/>
        <w:ind w:firstLine="709"/>
        <w:jc w:val="both"/>
        <w:rPr>
          <w:szCs w:val="28"/>
          <w:lang w:eastAsia="en-US"/>
        </w:rPr>
      </w:pPr>
      <w:r w:rsidRPr="00170F6A">
        <w:rPr>
          <w:szCs w:val="28"/>
          <w:lang w:eastAsia="en-US"/>
        </w:rPr>
        <w:t>11. Основные обязанности должностного лица (должностных лиц), ответственного (ответственных) за реализацию антикоррупционной политики Учреждения:</w:t>
      </w:r>
    </w:p>
    <w:p w:rsidR="00170F6A" w:rsidRPr="00170F6A" w:rsidRDefault="00170F6A" w:rsidP="00170F6A">
      <w:pPr>
        <w:suppressAutoHyphens w:val="0"/>
        <w:ind w:firstLine="709"/>
        <w:jc w:val="both"/>
        <w:rPr>
          <w:szCs w:val="28"/>
          <w:lang w:eastAsia="en-US"/>
        </w:rPr>
      </w:pPr>
      <w:r w:rsidRPr="00170F6A">
        <w:rPr>
          <w:szCs w:val="28"/>
          <w:lang w:eastAsia="en-US"/>
        </w:rPr>
        <w:t>- подготовка рекомендаций для принятия решений по вопросам предупреждения коррупции в Учреждении;</w:t>
      </w:r>
    </w:p>
    <w:p w:rsidR="00170F6A" w:rsidRPr="00170F6A" w:rsidRDefault="00170F6A" w:rsidP="00170F6A">
      <w:pPr>
        <w:suppressAutoHyphens w:val="0"/>
        <w:ind w:firstLine="709"/>
        <w:jc w:val="both"/>
        <w:rPr>
          <w:szCs w:val="28"/>
          <w:lang w:eastAsia="en-US"/>
        </w:rPr>
      </w:pPr>
      <w:r w:rsidRPr="00170F6A">
        <w:rPr>
          <w:szCs w:val="28"/>
          <w:lang w:eastAsia="en-US"/>
        </w:rPr>
        <w:t>- подготовка предложений, направленных на устранение причин и условий, порождающих риск возникновения коррупции в Учреждении;</w:t>
      </w:r>
    </w:p>
    <w:p w:rsidR="00170F6A" w:rsidRPr="00170F6A" w:rsidRDefault="00170F6A" w:rsidP="00170F6A">
      <w:pPr>
        <w:suppressAutoHyphens w:val="0"/>
        <w:ind w:firstLine="709"/>
        <w:jc w:val="both"/>
        <w:rPr>
          <w:szCs w:val="28"/>
          <w:lang w:eastAsia="en-US"/>
        </w:rPr>
      </w:pPr>
      <w:r w:rsidRPr="00170F6A">
        <w:rPr>
          <w:szCs w:val="28"/>
          <w:lang w:eastAsia="en-US"/>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rsidR="00170F6A" w:rsidRPr="00170F6A" w:rsidRDefault="00170F6A" w:rsidP="00170F6A">
      <w:pPr>
        <w:suppressAutoHyphens w:val="0"/>
        <w:ind w:firstLine="709"/>
        <w:jc w:val="both"/>
        <w:rPr>
          <w:szCs w:val="28"/>
          <w:lang w:eastAsia="en-US"/>
        </w:rPr>
      </w:pPr>
      <w:r w:rsidRPr="00170F6A">
        <w:rPr>
          <w:szCs w:val="28"/>
          <w:lang w:eastAsia="en-US"/>
        </w:rPr>
        <w:t>- проведение контрольных мероприятий, направленных на выявление коррупционных правонарушений, совершенных работниками Учреждения;</w:t>
      </w:r>
    </w:p>
    <w:p w:rsidR="00170F6A" w:rsidRPr="00170F6A" w:rsidRDefault="00170F6A" w:rsidP="00170F6A">
      <w:pPr>
        <w:suppressAutoHyphens w:val="0"/>
        <w:ind w:firstLine="709"/>
        <w:jc w:val="both"/>
        <w:rPr>
          <w:szCs w:val="28"/>
          <w:lang w:eastAsia="en-US"/>
        </w:rPr>
      </w:pPr>
      <w:r w:rsidRPr="00170F6A">
        <w:rPr>
          <w:szCs w:val="28"/>
          <w:lang w:eastAsia="en-US"/>
        </w:rPr>
        <w:t>- организация проведения оценки коррупционных рисков;</w:t>
      </w:r>
    </w:p>
    <w:p w:rsidR="00170F6A" w:rsidRPr="00170F6A" w:rsidRDefault="00170F6A" w:rsidP="00170F6A">
      <w:pPr>
        <w:suppressAutoHyphens w:val="0"/>
        <w:ind w:firstLine="709"/>
        <w:jc w:val="both"/>
        <w:rPr>
          <w:szCs w:val="28"/>
          <w:lang w:eastAsia="en-US"/>
        </w:rPr>
      </w:pPr>
      <w:r w:rsidRPr="00170F6A">
        <w:rPr>
          <w:szCs w:val="28"/>
          <w:lang w:eastAsia="en-US"/>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170F6A" w:rsidRPr="00170F6A" w:rsidRDefault="00170F6A" w:rsidP="00170F6A">
      <w:pPr>
        <w:suppressAutoHyphens w:val="0"/>
        <w:ind w:firstLine="709"/>
        <w:jc w:val="both"/>
        <w:rPr>
          <w:szCs w:val="28"/>
          <w:lang w:eastAsia="en-US"/>
        </w:rPr>
      </w:pPr>
      <w:r w:rsidRPr="00170F6A">
        <w:rPr>
          <w:szCs w:val="28"/>
          <w:lang w:eastAsia="en-US"/>
        </w:rPr>
        <w:t>- организация работы по рассмотрению сообщений о конфликте интересов;</w:t>
      </w:r>
    </w:p>
    <w:p w:rsidR="00170F6A" w:rsidRPr="00170F6A" w:rsidRDefault="00170F6A" w:rsidP="00170F6A">
      <w:pPr>
        <w:suppressAutoHyphens w:val="0"/>
        <w:ind w:firstLine="709"/>
        <w:jc w:val="both"/>
        <w:rPr>
          <w:szCs w:val="28"/>
          <w:lang w:eastAsia="en-US"/>
        </w:rPr>
      </w:pPr>
      <w:r w:rsidRPr="00170F6A">
        <w:rPr>
          <w:szCs w:val="28"/>
          <w:lang w:eastAsia="en-US"/>
        </w:rPr>
        <w:t>-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170F6A" w:rsidRPr="00170F6A" w:rsidRDefault="00170F6A" w:rsidP="00170F6A">
      <w:pPr>
        <w:suppressAutoHyphens w:val="0"/>
        <w:ind w:firstLine="709"/>
        <w:jc w:val="both"/>
        <w:rPr>
          <w:szCs w:val="28"/>
          <w:lang w:eastAsia="en-US"/>
        </w:rPr>
      </w:pPr>
      <w:r w:rsidRPr="00170F6A">
        <w:rPr>
          <w:szCs w:val="28"/>
          <w:lang w:eastAsia="en-US"/>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оперативно-разыскные мероприятия;</w:t>
      </w:r>
    </w:p>
    <w:p w:rsidR="00170F6A" w:rsidRPr="00170F6A" w:rsidRDefault="00170F6A" w:rsidP="00170F6A">
      <w:pPr>
        <w:suppressAutoHyphens w:val="0"/>
        <w:ind w:firstLine="709"/>
        <w:jc w:val="both"/>
        <w:rPr>
          <w:szCs w:val="28"/>
          <w:lang w:eastAsia="en-US"/>
        </w:rPr>
      </w:pPr>
      <w:r w:rsidRPr="00170F6A">
        <w:rPr>
          <w:szCs w:val="28"/>
          <w:lang w:eastAsia="en-US"/>
        </w:rPr>
        <w:t>- 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rsidR="00170F6A" w:rsidRPr="00170F6A" w:rsidRDefault="00170F6A" w:rsidP="00170F6A">
      <w:pPr>
        <w:suppressAutoHyphens w:val="0"/>
        <w:ind w:firstLine="709"/>
        <w:jc w:val="both"/>
        <w:rPr>
          <w:szCs w:val="28"/>
          <w:lang w:eastAsia="en-US"/>
        </w:rPr>
      </w:pPr>
      <w:r w:rsidRPr="00170F6A">
        <w:rPr>
          <w:szCs w:val="28"/>
          <w:lang w:eastAsia="en-US"/>
        </w:rPr>
        <w:t>- индивидуальное консультирование работников Учреждения;</w:t>
      </w:r>
    </w:p>
    <w:p w:rsidR="00170F6A" w:rsidRPr="00170F6A" w:rsidRDefault="00170F6A" w:rsidP="00170F6A">
      <w:pPr>
        <w:suppressAutoHyphens w:val="0"/>
        <w:ind w:firstLine="709"/>
        <w:jc w:val="both"/>
        <w:rPr>
          <w:szCs w:val="28"/>
          <w:lang w:eastAsia="en-US"/>
        </w:rPr>
      </w:pPr>
      <w:r w:rsidRPr="00170F6A">
        <w:rPr>
          <w:szCs w:val="28"/>
          <w:lang w:eastAsia="en-US"/>
        </w:rPr>
        <w:t>- участие в организации антикоррупционной пропаганды;</w:t>
      </w:r>
    </w:p>
    <w:p w:rsidR="00170F6A" w:rsidRPr="00170F6A" w:rsidRDefault="00170F6A" w:rsidP="00170F6A">
      <w:pPr>
        <w:suppressAutoHyphens w:val="0"/>
        <w:ind w:firstLine="709"/>
        <w:jc w:val="both"/>
        <w:rPr>
          <w:szCs w:val="28"/>
          <w:lang w:eastAsia="en-US"/>
        </w:rPr>
      </w:pPr>
      <w:r w:rsidRPr="00170F6A">
        <w:rPr>
          <w:szCs w:val="28"/>
          <w:lang w:eastAsia="en-US"/>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170F6A" w:rsidRPr="00170F6A" w:rsidRDefault="00170F6A" w:rsidP="00170F6A">
      <w:pPr>
        <w:tabs>
          <w:tab w:val="left" w:pos="5810"/>
        </w:tabs>
        <w:suppressAutoHyphens w:val="0"/>
        <w:rPr>
          <w:rFonts w:cs="Calibri"/>
          <w:szCs w:val="22"/>
          <w:lang w:eastAsia="en-US"/>
        </w:rPr>
      </w:pPr>
    </w:p>
    <w:p w:rsidR="00170F6A" w:rsidRPr="00170F6A" w:rsidRDefault="00170F6A" w:rsidP="00170F6A">
      <w:pPr>
        <w:keepNext/>
        <w:keepLines/>
        <w:tabs>
          <w:tab w:val="left" w:pos="0"/>
          <w:tab w:val="left" w:pos="993"/>
        </w:tabs>
        <w:suppressAutoHyphens w:val="0"/>
        <w:jc w:val="center"/>
        <w:rPr>
          <w:rFonts w:cs="Calibri"/>
          <w:b/>
          <w:szCs w:val="22"/>
          <w:lang w:eastAsia="en-US"/>
        </w:rPr>
      </w:pPr>
      <w:r w:rsidRPr="00170F6A">
        <w:rPr>
          <w:rFonts w:cs="Calibri"/>
          <w:b/>
          <w:szCs w:val="22"/>
          <w:lang w:val="en-US" w:eastAsia="en-US"/>
        </w:rPr>
        <w:t>V</w:t>
      </w:r>
      <w:r w:rsidRPr="00170F6A">
        <w:rPr>
          <w:rFonts w:cs="Calibri"/>
          <w:b/>
          <w:szCs w:val="22"/>
          <w:lang w:eastAsia="en-US"/>
        </w:rPr>
        <w:t xml:space="preserve">. Обязанности руководителя Учреждения и работников Учреждения, </w:t>
      </w:r>
    </w:p>
    <w:p w:rsidR="00170F6A" w:rsidRPr="00170F6A" w:rsidRDefault="00170F6A" w:rsidP="00170F6A">
      <w:pPr>
        <w:keepNext/>
        <w:keepLines/>
        <w:tabs>
          <w:tab w:val="left" w:pos="0"/>
          <w:tab w:val="left" w:pos="993"/>
        </w:tabs>
        <w:suppressAutoHyphens w:val="0"/>
        <w:jc w:val="center"/>
        <w:rPr>
          <w:rFonts w:cs="Calibri"/>
          <w:b/>
          <w:szCs w:val="22"/>
          <w:lang w:eastAsia="en-US"/>
        </w:rPr>
      </w:pPr>
      <w:r w:rsidRPr="00170F6A">
        <w:rPr>
          <w:rFonts w:cs="Calibri"/>
          <w:b/>
          <w:szCs w:val="22"/>
          <w:lang w:eastAsia="en-US"/>
        </w:rPr>
        <w:t>по предупреждению коррупции</w:t>
      </w:r>
    </w:p>
    <w:p w:rsidR="00170F6A" w:rsidRPr="00170F6A" w:rsidRDefault="00170F6A" w:rsidP="00170F6A">
      <w:pPr>
        <w:keepNext/>
        <w:keepLines/>
        <w:tabs>
          <w:tab w:val="left" w:pos="0"/>
          <w:tab w:val="left" w:pos="993"/>
        </w:tabs>
        <w:suppressAutoHyphens w:val="0"/>
        <w:ind w:firstLine="709"/>
        <w:jc w:val="center"/>
        <w:rPr>
          <w:rFonts w:cs="Calibri"/>
          <w:b/>
          <w:szCs w:val="22"/>
          <w:lang w:eastAsia="en-US"/>
        </w:rPr>
      </w:pP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12. Работники Учреждения знакомятся с настоящим Положением под роспись.</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lastRenderedPageBreak/>
        <w:t>14. Руководитель Учреждения и работники Учреждения вне зависимости от должности и стажа работы в Учреждении в связи с исполнением ими трудовых обязанностей в соответствии с трудовым договором должны:</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руководствоваться требованиями настоящего Положения и неукоснительно соблюдать принципы антикоррупционной политики Учреждения;</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воздерживаться от совершения и (или) участия в совершении коррупционных правонарушений, в том числе в интересах или от имени Учреждения;</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15. Работник Учреждения вне зависимости от должности и стажа работы в Учреждении в связи с исполнением им трудовых обязанностей в соответствии с трудовым договором должен:</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170F6A" w:rsidRPr="00170F6A" w:rsidRDefault="00170F6A" w:rsidP="00170F6A">
      <w:pPr>
        <w:suppressAutoHyphens w:val="0"/>
        <w:ind w:firstLine="709"/>
        <w:jc w:val="both"/>
        <w:rPr>
          <w:rFonts w:cs="Calibri"/>
          <w:szCs w:val="22"/>
          <w:lang w:eastAsia="en-US"/>
        </w:rPr>
      </w:pPr>
    </w:p>
    <w:p w:rsidR="00170F6A" w:rsidRPr="00170F6A" w:rsidRDefault="00170F6A" w:rsidP="00170F6A">
      <w:pPr>
        <w:suppressAutoHyphens w:val="0"/>
        <w:ind w:firstLine="709"/>
        <w:jc w:val="center"/>
        <w:rPr>
          <w:rFonts w:cs="Calibri"/>
          <w:b/>
          <w:szCs w:val="22"/>
          <w:lang w:eastAsia="en-US"/>
        </w:rPr>
      </w:pPr>
      <w:r w:rsidRPr="00170F6A">
        <w:rPr>
          <w:rFonts w:cs="Calibri"/>
          <w:b/>
          <w:szCs w:val="22"/>
          <w:lang w:val="en-US" w:eastAsia="en-US"/>
        </w:rPr>
        <w:t>VI</w:t>
      </w:r>
      <w:r w:rsidRPr="00170F6A">
        <w:rPr>
          <w:rFonts w:cs="Calibri"/>
          <w:b/>
          <w:szCs w:val="22"/>
          <w:lang w:eastAsia="en-US"/>
        </w:rPr>
        <w:t>. Перечень мероприятий по предупреждению коррупции,</w:t>
      </w:r>
    </w:p>
    <w:p w:rsidR="00170F6A" w:rsidRPr="00170F6A" w:rsidRDefault="00170F6A" w:rsidP="00170F6A">
      <w:pPr>
        <w:suppressAutoHyphens w:val="0"/>
        <w:ind w:firstLine="709"/>
        <w:jc w:val="center"/>
        <w:rPr>
          <w:rFonts w:cs="Calibri"/>
          <w:b/>
          <w:szCs w:val="22"/>
          <w:lang w:val="en-US" w:eastAsia="en-US"/>
        </w:rPr>
      </w:pPr>
      <w:r w:rsidRPr="00170F6A">
        <w:rPr>
          <w:rFonts w:cs="Calibri"/>
          <w:b/>
          <w:szCs w:val="22"/>
          <w:lang w:eastAsia="en-US"/>
        </w:rPr>
        <w:t>реализуемых Учреждением</w:t>
      </w:r>
      <w:r w:rsidRPr="00170F6A">
        <w:rPr>
          <w:rFonts w:cs="Calibri"/>
          <w:b/>
          <w:szCs w:val="22"/>
          <w:vertAlign w:val="superscript"/>
          <w:lang w:eastAsia="en-US"/>
        </w:rPr>
        <w:footnoteReference w:id="3"/>
      </w:r>
    </w:p>
    <w:p w:rsidR="00170F6A" w:rsidRPr="00170F6A" w:rsidRDefault="00170F6A" w:rsidP="00170F6A">
      <w:pPr>
        <w:suppressAutoHyphens w:val="0"/>
        <w:ind w:firstLine="709"/>
        <w:jc w:val="center"/>
        <w:rPr>
          <w:rFonts w:cs="Calibri"/>
          <w:b/>
          <w:szCs w:val="22"/>
          <w:lang w:val="en-US" w:eastAsia="en-US"/>
        </w:rPr>
      </w:pPr>
    </w:p>
    <w:tbl>
      <w:tblPr>
        <w:tblStyle w:val="a9"/>
        <w:tblW w:w="0" w:type="auto"/>
        <w:tblLook w:val="04A0" w:firstRow="1" w:lastRow="0" w:firstColumn="1" w:lastColumn="0" w:noHBand="0" w:noVBand="1"/>
      </w:tblPr>
      <w:tblGrid>
        <w:gridCol w:w="3794"/>
        <w:gridCol w:w="6343"/>
      </w:tblGrid>
      <w:tr w:rsidR="00170F6A" w:rsidRPr="00170F6A" w:rsidTr="00805196">
        <w:tc>
          <w:tcPr>
            <w:tcW w:w="3794" w:type="dxa"/>
          </w:tcPr>
          <w:p w:rsidR="00170F6A" w:rsidRPr="00170F6A" w:rsidRDefault="00170F6A" w:rsidP="00170F6A">
            <w:pPr>
              <w:suppressAutoHyphens w:val="0"/>
              <w:rPr>
                <w:rFonts w:cs="Calibri"/>
                <w:b/>
                <w:szCs w:val="22"/>
                <w:lang w:eastAsia="en-US"/>
              </w:rPr>
            </w:pPr>
            <w:r w:rsidRPr="00170F6A">
              <w:rPr>
                <w:rFonts w:cs="Calibri"/>
                <w:b/>
                <w:szCs w:val="22"/>
                <w:lang w:eastAsia="en-US"/>
              </w:rPr>
              <w:t>Направление</w:t>
            </w:r>
          </w:p>
        </w:tc>
        <w:tc>
          <w:tcPr>
            <w:tcW w:w="6343" w:type="dxa"/>
          </w:tcPr>
          <w:p w:rsidR="00170F6A" w:rsidRPr="00170F6A" w:rsidRDefault="00170F6A" w:rsidP="00170F6A">
            <w:pPr>
              <w:suppressAutoHyphens w:val="0"/>
              <w:rPr>
                <w:rFonts w:cs="Calibri"/>
                <w:b/>
                <w:szCs w:val="22"/>
                <w:lang w:eastAsia="en-US"/>
              </w:rPr>
            </w:pPr>
            <w:r w:rsidRPr="00170F6A">
              <w:rPr>
                <w:rFonts w:cs="Calibri"/>
                <w:b/>
                <w:szCs w:val="22"/>
                <w:lang w:eastAsia="en-US"/>
              </w:rPr>
              <w:t>Мероприятие</w:t>
            </w:r>
          </w:p>
        </w:tc>
      </w:tr>
      <w:tr w:rsidR="00170F6A" w:rsidRPr="00170F6A" w:rsidTr="00805196">
        <w:trPr>
          <w:trHeight w:val="277"/>
        </w:trPr>
        <w:tc>
          <w:tcPr>
            <w:tcW w:w="3794" w:type="dxa"/>
            <w:vMerge w:val="restart"/>
          </w:tcPr>
          <w:p w:rsidR="00170F6A" w:rsidRPr="00170F6A" w:rsidRDefault="00170F6A" w:rsidP="00170F6A">
            <w:pPr>
              <w:suppressAutoHyphens w:val="0"/>
              <w:ind w:firstLine="284"/>
              <w:jc w:val="both"/>
              <w:rPr>
                <w:rFonts w:cs="Calibri"/>
                <w:b/>
                <w:szCs w:val="22"/>
                <w:lang w:eastAsia="en-US"/>
              </w:rPr>
            </w:pPr>
            <w:r w:rsidRPr="00170F6A">
              <w:rPr>
                <w:rFonts w:cs="Calibri"/>
                <w:szCs w:val="22"/>
                <w:lang w:eastAsia="en-US"/>
              </w:rPr>
              <w:t>Нормативное обеспечение, закрепление стандартов поведения и декларация намерений</w:t>
            </w:r>
          </w:p>
        </w:tc>
        <w:tc>
          <w:tcPr>
            <w:tcW w:w="6343" w:type="dxa"/>
            <w:tcBorders>
              <w:bottom w:val="single" w:sz="4" w:space="0" w:color="auto"/>
            </w:tcBorders>
          </w:tcPr>
          <w:p w:rsidR="00170F6A" w:rsidRPr="00170F6A" w:rsidRDefault="00170F6A" w:rsidP="00170F6A">
            <w:pPr>
              <w:suppressAutoHyphens w:val="0"/>
              <w:ind w:firstLine="319"/>
              <w:jc w:val="both"/>
              <w:rPr>
                <w:rFonts w:cs="Calibri"/>
                <w:b/>
                <w:szCs w:val="22"/>
                <w:lang w:eastAsia="en-US"/>
              </w:rPr>
            </w:pPr>
            <w:r w:rsidRPr="00170F6A">
              <w:rPr>
                <w:rFonts w:cs="Calibri"/>
                <w:szCs w:val="22"/>
                <w:lang w:eastAsia="en-US"/>
              </w:rPr>
              <w:t>Разработка и принятие Кодекса этики и служебного поведения работников Учреждения</w:t>
            </w:r>
          </w:p>
        </w:tc>
      </w:tr>
      <w:tr w:rsidR="00170F6A" w:rsidRPr="00170F6A" w:rsidTr="00805196">
        <w:trPr>
          <w:trHeight w:val="288"/>
        </w:trPr>
        <w:tc>
          <w:tcPr>
            <w:tcW w:w="3794" w:type="dxa"/>
            <w:vMerge/>
          </w:tcPr>
          <w:p w:rsidR="00170F6A" w:rsidRPr="00170F6A" w:rsidRDefault="00170F6A" w:rsidP="00170F6A">
            <w:pPr>
              <w:suppressAutoHyphens w:val="0"/>
              <w:ind w:firstLine="284"/>
              <w:jc w:val="both"/>
              <w:rPr>
                <w:rFonts w:cs="Calibri"/>
                <w:szCs w:val="22"/>
                <w:lang w:eastAsia="en-US"/>
              </w:rPr>
            </w:pPr>
          </w:p>
        </w:tc>
        <w:tc>
          <w:tcPr>
            <w:tcW w:w="6343" w:type="dxa"/>
            <w:tcBorders>
              <w:top w:val="single" w:sz="4" w:space="0" w:color="auto"/>
              <w:bottom w:val="single" w:sz="4" w:space="0" w:color="auto"/>
            </w:tcBorders>
          </w:tcPr>
          <w:p w:rsidR="00170F6A" w:rsidRPr="00170F6A" w:rsidRDefault="00170F6A" w:rsidP="00170F6A">
            <w:pPr>
              <w:suppressAutoHyphens w:val="0"/>
              <w:ind w:firstLine="319"/>
              <w:jc w:val="both"/>
              <w:rPr>
                <w:rFonts w:cs="Calibri"/>
                <w:b/>
                <w:szCs w:val="22"/>
                <w:lang w:eastAsia="en-US"/>
              </w:rPr>
            </w:pPr>
            <w:r w:rsidRPr="00170F6A">
              <w:rPr>
                <w:rFonts w:cs="Calibri"/>
                <w:szCs w:val="22"/>
                <w:lang w:eastAsia="en-US"/>
              </w:rPr>
              <w:t>Разработка и внедрение положения о конфликте интересов</w:t>
            </w:r>
          </w:p>
        </w:tc>
      </w:tr>
      <w:tr w:rsidR="00170F6A" w:rsidRPr="00170F6A" w:rsidTr="00805196">
        <w:trPr>
          <w:trHeight w:val="207"/>
        </w:trPr>
        <w:tc>
          <w:tcPr>
            <w:tcW w:w="3794" w:type="dxa"/>
            <w:vMerge/>
          </w:tcPr>
          <w:p w:rsidR="00170F6A" w:rsidRPr="00170F6A" w:rsidRDefault="00170F6A" w:rsidP="00170F6A">
            <w:pPr>
              <w:suppressAutoHyphens w:val="0"/>
              <w:ind w:firstLine="284"/>
              <w:jc w:val="both"/>
              <w:rPr>
                <w:rFonts w:cs="Calibri"/>
                <w:szCs w:val="22"/>
                <w:lang w:eastAsia="en-US"/>
              </w:rPr>
            </w:pPr>
          </w:p>
        </w:tc>
        <w:tc>
          <w:tcPr>
            <w:tcW w:w="6343" w:type="dxa"/>
            <w:tcBorders>
              <w:top w:val="single" w:sz="4" w:space="0" w:color="auto"/>
              <w:bottom w:val="single" w:sz="4" w:space="0" w:color="auto"/>
            </w:tcBorders>
          </w:tcPr>
          <w:p w:rsidR="00170F6A" w:rsidRPr="00170F6A" w:rsidRDefault="00170F6A" w:rsidP="00170F6A">
            <w:pPr>
              <w:suppressAutoHyphens w:val="0"/>
              <w:ind w:firstLine="319"/>
              <w:jc w:val="both"/>
              <w:rPr>
                <w:rFonts w:cs="Calibri"/>
                <w:b/>
                <w:szCs w:val="22"/>
                <w:lang w:eastAsia="en-US"/>
              </w:rPr>
            </w:pPr>
            <w:r w:rsidRPr="00170F6A">
              <w:rPr>
                <w:rFonts w:cs="Calibri"/>
                <w:szCs w:val="22"/>
                <w:lang w:eastAsia="en-US"/>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tc>
      </w:tr>
      <w:tr w:rsidR="00170F6A" w:rsidRPr="00170F6A" w:rsidTr="00805196">
        <w:trPr>
          <w:trHeight w:val="173"/>
        </w:trPr>
        <w:tc>
          <w:tcPr>
            <w:tcW w:w="3794" w:type="dxa"/>
            <w:vMerge/>
          </w:tcPr>
          <w:p w:rsidR="00170F6A" w:rsidRPr="00170F6A" w:rsidRDefault="00170F6A" w:rsidP="00170F6A">
            <w:pPr>
              <w:suppressAutoHyphens w:val="0"/>
              <w:ind w:firstLine="284"/>
              <w:jc w:val="both"/>
              <w:rPr>
                <w:rFonts w:cs="Calibri"/>
                <w:szCs w:val="22"/>
                <w:lang w:eastAsia="en-US"/>
              </w:rPr>
            </w:pPr>
          </w:p>
        </w:tc>
        <w:tc>
          <w:tcPr>
            <w:tcW w:w="6343" w:type="dxa"/>
            <w:tcBorders>
              <w:top w:val="single" w:sz="4" w:space="0" w:color="auto"/>
            </w:tcBorders>
          </w:tcPr>
          <w:p w:rsidR="00170F6A" w:rsidRPr="00170F6A" w:rsidRDefault="00170F6A" w:rsidP="00170F6A">
            <w:pPr>
              <w:suppressAutoHyphens w:val="0"/>
              <w:ind w:firstLine="319"/>
              <w:jc w:val="both"/>
              <w:rPr>
                <w:rFonts w:cs="Calibri"/>
                <w:b/>
                <w:szCs w:val="22"/>
                <w:lang w:eastAsia="en-US"/>
              </w:rPr>
            </w:pPr>
            <w:r w:rsidRPr="00170F6A">
              <w:rPr>
                <w:rFonts w:cs="Calibri"/>
                <w:szCs w:val="22"/>
                <w:lang w:eastAsia="en-US"/>
              </w:rPr>
              <w:t>Введение в трудовые договоры работников Учреждения антикоррупционных положений, а также в должностные инструкции</w:t>
            </w:r>
            <w:r w:rsidRPr="00170F6A" w:rsidDel="002A6134">
              <w:rPr>
                <w:rFonts w:cs="Calibri"/>
                <w:szCs w:val="22"/>
                <w:lang w:eastAsia="en-US"/>
              </w:rPr>
              <w:t xml:space="preserve"> </w:t>
            </w:r>
            <w:r w:rsidRPr="00170F6A">
              <w:rPr>
                <w:rFonts w:cs="Calibri"/>
                <w:szCs w:val="22"/>
                <w:lang w:eastAsia="en-US"/>
              </w:rPr>
              <w:t xml:space="preserve"> обязанностей работников Учреждения, связанных с предупреждением коррупции </w:t>
            </w:r>
          </w:p>
        </w:tc>
      </w:tr>
      <w:tr w:rsidR="00170F6A" w:rsidRPr="00170F6A" w:rsidTr="00805196">
        <w:trPr>
          <w:trHeight w:val="208"/>
        </w:trPr>
        <w:tc>
          <w:tcPr>
            <w:tcW w:w="3794" w:type="dxa"/>
            <w:vMerge w:val="restart"/>
          </w:tcPr>
          <w:p w:rsidR="00170F6A" w:rsidRPr="00170F6A" w:rsidRDefault="00170F6A" w:rsidP="00170F6A">
            <w:pPr>
              <w:suppressAutoHyphens w:val="0"/>
              <w:ind w:firstLine="284"/>
              <w:jc w:val="both"/>
              <w:rPr>
                <w:rFonts w:cs="Calibri"/>
                <w:b/>
                <w:szCs w:val="22"/>
                <w:lang w:eastAsia="en-US"/>
              </w:rPr>
            </w:pPr>
            <w:r w:rsidRPr="00170F6A">
              <w:rPr>
                <w:rFonts w:cs="Calibri"/>
                <w:szCs w:val="22"/>
                <w:lang w:eastAsia="en-US"/>
              </w:rPr>
              <w:t xml:space="preserve">Разработка и введение специальных </w:t>
            </w:r>
            <w:r w:rsidRPr="00170F6A">
              <w:rPr>
                <w:rFonts w:cs="Calibri"/>
                <w:szCs w:val="22"/>
                <w:lang w:eastAsia="en-US"/>
              </w:rPr>
              <w:lastRenderedPageBreak/>
              <w:t>антикоррупционных процедур</w:t>
            </w:r>
          </w:p>
        </w:tc>
        <w:tc>
          <w:tcPr>
            <w:tcW w:w="6343" w:type="dxa"/>
            <w:tcBorders>
              <w:bottom w:val="single" w:sz="4" w:space="0" w:color="auto"/>
            </w:tcBorders>
          </w:tcPr>
          <w:p w:rsidR="00170F6A" w:rsidRPr="00170F6A" w:rsidRDefault="00170F6A" w:rsidP="00170F6A">
            <w:pPr>
              <w:suppressAutoHyphens w:val="0"/>
              <w:ind w:firstLine="319"/>
              <w:jc w:val="both"/>
              <w:rPr>
                <w:rFonts w:cs="Calibri"/>
                <w:b/>
                <w:szCs w:val="22"/>
                <w:lang w:eastAsia="en-US"/>
              </w:rPr>
            </w:pPr>
            <w:r w:rsidRPr="00170F6A">
              <w:rPr>
                <w:rFonts w:cs="Calibri"/>
                <w:szCs w:val="22"/>
                <w:lang w:eastAsia="en-US"/>
              </w:rPr>
              <w:lastRenderedPageBreak/>
              <w:t xml:space="preserve">Введение процедуры информирования работником Учреждения руководителя </w:t>
            </w:r>
            <w:r w:rsidRPr="00170F6A">
              <w:rPr>
                <w:rFonts w:cs="Calibri"/>
                <w:szCs w:val="22"/>
                <w:lang w:eastAsia="en-US"/>
              </w:rPr>
              <w:lastRenderedPageBreak/>
              <w:t>Учреждения и своего непосредственного руководителя</w:t>
            </w:r>
            <w:r w:rsidRPr="00170F6A" w:rsidDel="002224E6">
              <w:rPr>
                <w:rFonts w:cs="Calibri"/>
                <w:szCs w:val="22"/>
                <w:lang w:eastAsia="en-US"/>
              </w:rPr>
              <w:t xml:space="preserve"> </w:t>
            </w:r>
            <w:r w:rsidRPr="00170F6A">
              <w:rPr>
                <w:rFonts w:cs="Calibri"/>
                <w:szCs w:val="22"/>
                <w:lang w:eastAsia="en-US"/>
              </w:rPr>
              <w:t>о случаях склонения его к совершению коррупционных нарушений и порядка рассмотрения таких сообщений</w:t>
            </w:r>
          </w:p>
        </w:tc>
      </w:tr>
      <w:tr w:rsidR="00170F6A" w:rsidRPr="00170F6A" w:rsidTr="00805196">
        <w:trPr>
          <w:trHeight w:val="230"/>
        </w:trPr>
        <w:tc>
          <w:tcPr>
            <w:tcW w:w="3794" w:type="dxa"/>
            <w:vMerge/>
          </w:tcPr>
          <w:p w:rsidR="00170F6A" w:rsidRPr="00170F6A" w:rsidRDefault="00170F6A" w:rsidP="00170F6A">
            <w:pPr>
              <w:suppressAutoHyphens w:val="0"/>
              <w:ind w:firstLine="284"/>
              <w:jc w:val="both"/>
              <w:rPr>
                <w:rFonts w:cs="Calibri"/>
                <w:szCs w:val="22"/>
                <w:lang w:eastAsia="en-US"/>
              </w:rPr>
            </w:pPr>
          </w:p>
        </w:tc>
        <w:tc>
          <w:tcPr>
            <w:tcW w:w="6343" w:type="dxa"/>
            <w:tcBorders>
              <w:top w:val="single" w:sz="4" w:space="0" w:color="auto"/>
              <w:bottom w:val="single" w:sz="4" w:space="0" w:color="auto"/>
            </w:tcBorders>
          </w:tcPr>
          <w:p w:rsidR="00170F6A" w:rsidRPr="00170F6A" w:rsidRDefault="00170F6A" w:rsidP="00170F6A">
            <w:pPr>
              <w:suppressAutoHyphens w:val="0"/>
              <w:ind w:firstLine="319"/>
              <w:jc w:val="both"/>
              <w:rPr>
                <w:rFonts w:cs="Calibri"/>
                <w:b/>
                <w:szCs w:val="22"/>
                <w:lang w:eastAsia="en-US"/>
              </w:rPr>
            </w:pPr>
            <w:r w:rsidRPr="00170F6A">
              <w:rPr>
                <w:rFonts w:cs="Calibri"/>
                <w:szCs w:val="22"/>
                <w:lang w:eastAsia="en-US"/>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170F6A" w:rsidRPr="00170F6A" w:rsidTr="00805196">
        <w:trPr>
          <w:trHeight w:val="195"/>
        </w:trPr>
        <w:tc>
          <w:tcPr>
            <w:tcW w:w="3794" w:type="dxa"/>
            <w:vMerge/>
          </w:tcPr>
          <w:p w:rsidR="00170F6A" w:rsidRPr="00170F6A" w:rsidRDefault="00170F6A" w:rsidP="00170F6A">
            <w:pPr>
              <w:suppressAutoHyphens w:val="0"/>
              <w:ind w:firstLine="284"/>
              <w:jc w:val="both"/>
              <w:rPr>
                <w:rFonts w:cs="Calibri"/>
                <w:szCs w:val="22"/>
                <w:lang w:eastAsia="en-US"/>
              </w:rPr>
            </w:pPr>
          </w:p>
        </w:tc>
        <w:tc>
          <w:tcPr>
            <w:tcW w:w="6343" w:type="dxa"/>
            <w:tcBorders>
              <w:top w:val="single" w:sz="4" w:space="0" w:color="auto"/>
              <w:bottom w:val="single" w:sz="4" w:space="0" w:color="auto"/>
            </w:tcBorders>
          </w:tcPr>
          <w:p w:rsidR="00170F6A" w:rsidRPr="00170F6A" w:rsidRDefault="00170F6A" w:rsidP="00170F6A">
            <w:pPr>
              <w:suppressAutoHyphens w:val="0"/>
              <w:ind w:firstLine="319"/>
              <w:jc w:val="both"/>
              <w:rPr>
                <w:rFonts w:cs="Calibri"/>
                <w:b/>
                <w:szCs w:val="22"/>
                <w:lang w:eastAsia="en-US"/>
              </w:rPr>
            </w:pPr>
            <w:r w:rsidRPr="00170F6A">
              <w:rPr>
                <w:rFonts w:cs="Calibri"/>
                <w:szCs w:val="22"/>
                <w:lang w:eastAsia="en-US"/>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170F6A" w:rsidRPr="00170F6A" w:rsidTr="00805196">
        <w:trPr>
          <w:trHeight w:val="115"/>
        </w:trPr>
        <w:tc>
          <w:tcPr>
            <w:tcW w:w="3794" w:type="dxa"/>
            <w:vMerge/>
            <w:tcBorders>
              <w:bottom w:val="single" w:sz="4" w:space="0" w:color="auto"/>
            </w:tcBorders>
          </w:tcPr>
          <w:p w:rsidR="00170F6A" w:rsidRPr="00170F6A" w:rsidRDefault="00170F6A" w:rsidP="00170F6A">
            <w:pPr>
              <w:suppressAutoHyphens w:val="0"/>
              <w:ind w:firstLine="284"/>
              <w:jc w:val="both"/>
              <w:rPr>
                <w:rFonts w:cs="Calibri"/>
                <w:szCs w:val="22"/>
                <w:lang w:eastAsia="en-US"/>
              </w:rPr>
            </w:pPr>
          </w:p>
        </w:tc>
        <w:tc>
          <w:tcPr>
            <w:tcW w:w="6343" w:type="dxa"/>
            <w:tcBorders>
              <w:top w:val="single" w:sz="4" w:space="0" w:color="auto"/>
              <w:bottom w:val="single" w:sz="4" w:space="0" w:color="auto"/>
            </w:tcBorders>
          </w:tcPr>
          <w:p w:rsidR="00170F6A" w:rsidRPr="00170F6A" w:rsidRDefault="00170F6A" w:rsidP="00170F6A">
            <w:pPr>
              <w:suppressAutoHyphens w:val="0"/>
              <w:ind w:firstLine="319"/>
              <w:jc w:val="both"/>
              <w:rPr>
                <w:rFonts w:cs="Calibri"/>
                <w:b/>
                <w:szCs w:val="22"/>
                <w:lang w:eastAsia="en-US"/>
              </w:rPr>
            </w:pPr>
            <w:r w:rsidRPr="00170F6A">
              <w:rPr>
                <w:rFonts w:cs="Calibri"/>
                <w:szCs w:val="22"/>
                <w:lang w:eastAsia="en-US"/>
              </w:rPr>
              <w:t xml:space="preserve">Введение процедур защиты работников Учреждения, сообщивших о коррупционных правонарушениях в деятельности Учреждения </w:t>
            </w:r>
          </w:p>
        </w:tc>
      </w:tr>
      <w:tr w:rsidR="00170F6A" w:rsidRPr="00170F6A" w:rsidTr="00805196">
        <w:trPr>
          <w:trHeight w:val="254"/>
        </w:trPr>
        <w:tc>
          <w:tcPr>
            <w:tcW w:w="3794" w:type="dxa"/>
            <w:vMerge w:val="restart"/>
            <w:tcBorders>
              <w:top w:val="single" w:sz="4" w:space="0" w:color="auto"/>
              <w:left w:val="single" w:sz="4" w:space="0" w:color="auto"/>
            </w:tcBorders>
          </w:tcPr>
          <w:p w:rsidR="00170F6A" w:rsidRPr="00170F6A" w:rsidRDefault="00170F6A" w:rsidP="00170F6A">
            <w:pPr>
              <w:suppressAutoHyphens w:val="0"/>
              <w:ind w:firstLine="284"/>
              <w:jc w:val="both"/>
              <w:rPr>
                <w:rFonts w:cs="Calibri"/>
                <w:b/>
                <w:szCs w:val="22"/>
                <w:lang w:eastAsia="en-US"/>
              </w:rPr>
            </w:pPr>
            <w:r w:rsidRPr="00170F6A">
              <w:rPr>
                <w:rFonts w:cs="Calibri"/>
                <w:szCs w:val="22"/>
                <w:lang w:eastAsia="en-US"/>
              </w:rPr>
              <w:t>Обучение и информирование работников Учреждения</w:t>
            </w:r>
          </w:p>
        </w:tc>
        <w:tc>
          <w:tcPr>
            <w:tcW w:w="6343" w:type="dxa"/>
            <w:tcBorders>
              <w:top w:val="single" w:sz="4" w:space="0" w:color="auto"/>
              <w:bottom w:val="single" w:sz="4" w:space="0" w:color="auto"/>
              <w:right w:val="single" w:sz="4" w:space="0" w:color="auto"/>
            </w:tcBorders>
          </w:tcPr>
          <w:p w:rsidR="00170F6A" w:rsidRPr="00170F6A" w:rsidRDefault="00170F6A" w:rsidP="00170F6A">
            <w:pPr>
              <w:suppressAutoHyphens w:val="0"/>
              <w:ind w:firstLine="319"/>
              <w:jc w:val="both"/>
              <w:rPr>
                <w:rFonts w:cs="Calibri"/>
                <w:b/>
                <w:szCs w:val="22"/>
                <w:lang w:eastAsia="en-US"/>
              </w:rPr>
            </w:pPr>
            <w:r w:rsidRPr="00170F6A">
              <w:rPr>
                <w:rFonts w:cs="Calibri"/>
                <w:szCs w:val="22"/>
                <w:lang w:eastAsia="en-US"/>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w:t>
            </w:r>
          </w:p>
        </w:tc>
      </w:tr>
      <w:tr w:rsidR="00170F6A" w:rsidRPr="00170F6A" w:rsidTr="00805196">
        <w:trPr>
          <w:trHeight w:val="195"/>
        </w:trPr>
        <w:tc>
          <w:tcPr>
            <w:tcW w:w="3794" w:type="dxa"/>
            <w:vMerge/>
            <w:tcBorders>
              <w:left w:val="single" w:sz="4" w:space="0" w:color="auto"/>
              <w:bottom w:val="single" w:sz="4" w:space="0" w:color="auto"/>
            </w:tcBorders>
          </w:tcPr>
          <w:p w:rsidR="00170F6A" w:rsidRPr="00170F6A" w:rsidRDefault="00170F6A" w:rsidP="00170F6A">
            <w:pPr>
              <w:suppressAutoHyphens w:val="0"/>
              <w:ind w:firstLine="284"/>
              <w:jc w:val="both"/>
              <w:rPr>
                <w:rFonts w:cs="Calibri"/>
                <w:szCs w:val="22"/>
                <w:lang w:eastAsia="en-US"/>
              </w:rPr>
            </w:pPr>
          </w:p>
        </w:tc>
        <w:tc>
          <w:tcPr>
            <w:tcW w:w="6343" w:type="dxa"/>
            <w:tcBorders>
              <w:top w:val="single" w:sz="4" w:space="0" w:color="auto"/>
              <w:bottom w:val="single" w:sz="4" w:space="0" w:color="auto"/>
              <w:right w:val="single" w:sz="4" w:space="0" w:color="auto"/>
            </w:tcBorders>
          </w:tcPr>
          <w:p w:rsidR="00170F6A" w:rsidRPr="00170F6A" w:rsidRDefault="00170F6A" w:rsidP="00170F6A">
            <w:pPr>
              <w:suppressAutoHyphens w:val="0"/>
              <w:ind w:firstLine="319"/>
              <w:jc w:val="both"/>
              <w:rPr>
                <w:rFonts w:cs="Calibri"/>
                <w:b/>
                <w:szCs w:val="22"/>
                <w:lang w:eastAsia="en-US"/>
              </w:rPr>
            </w:pPr>
            <w:r w:rsidRPr="00170F6A">
              <w:rPr>
                <w:rFonts w:cs="Calibri"/>
                <w:szCs w:val="22"/>
                <w:lang w:eastAsia="en-US"/>
              </w:rPr>
              <w:t>Проведение обучающих мероприятий по вопросам профилактики и противодействия коррупции</w:t>
            </w:r>
          </w:p>
        </w:tc>
      </w:tr>
      <w:tr w:rsidR="00170F6A" w:rsidRPr="00170F6A" w:rsidTr="00805196">
        <w:trPr>
          <w:trHeight w:val="173"/>
        </w:trPr>
        <w:tc>
          <w:tcPr>
            <w:tcW w:w="3794" w:type="dxa"/>
            <w:vMerge/>
            <w:tcBorders>
              <w:top w:val="single" w:sz="4" w:space="0" w:color="auto"/>
            </w:tcBorders>
          </w:tcPr>
          <w:p w:rsidR="00170F6A" w:rsidRPr="00170F6A" w:rsidRDefault="00170F6A" w:rsidP="00170F6A">
            <w:pPr>
              <w:suppressAutoHyphens w:val="0"/>
              <w:ind w:firstLine="284"/>
              <w:jc w:val="both"/>
              <w:rPr>
                <w:rFonts w:cs="Calibri"/>
                <w:szCs w:val="22"/>
                <w:lang w:eastAsia="en-US"/>
              </w:rPr>
            </w:pPr>
          </w:p>
        </w:tc>
        <w:tc>
          <w:tcPr>
            <w:tcW w:w="6343" w:type="dxa"/>
            <w:tcBorders>
              <w:top w:val="single" w:sz="4" w:space="0" w:color="auto"/>
            </w:tcBorders>
          </w:tcPr>
          <w:p w:rsidR="00170F6A" w:rsidRPr="00170F6A" w:rsidRDefault="00170F6A" w:rsidP="00170F6A">
            <w:pPr>
              <w:suppressAutoHyphens w:val="0"/>
              <w:ind w:firstLine="319"/>
              <w:jc w:val="both"/>
              <w:rPr>
                <w:rFonts w:cs="Calibri"/>
                <w:b/>
                <w:szCs w:val="22"/>
                <w:lang w:eastAsia="en-US"/>
              </w:rPr>
            </w:pPr>
            <w:r w:rsidRPr="00170F6A">
              <w:rPr>
                <w:rFonts w:cs="Calibri"/>
                <w:szCs w:val="22"/>
                <w:lang w:eastAsia="en-US"/>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170F6A" w:rsidRPr="00170F6A" w:rsidTr="00805196">
        <w:tc>
          <w:tcPr>
            <w:tcW w:w="3794" w:type="dxa"/>
          </w:tcPr>
          <w:p w:rsidR="00170F6A" w:rsidRPr="00170F6A" w:rsidRDefault="00170F6A" w:rsidP="00170F6A">
            <w:pPr>
              <w:suppressAutoHyphens w:val="0"/>
              <w:ind w:firstLine="284"/>
              <w:jc w:val="both"/>
              <w:rPr>
                <w:rFonts w:cs="Calibri"/>
                <w:b/>
                <w:szCs w:val="22"/>
                <w:lang w:eastAsia="en-US"/>
              </w:rPr>
            </w:pPr>
            <w:r w:rsidRPr="00170F6A">
              <w:rPr>
                <w:rFonts w:cs="Calibri"/>
                <w:szCs w:val="22"/>
                <w:lang w:eastAsia="en-US"/>
              </w:rPr>
              <w:t>Оценка результатов проводимой антикоррупционной работы</w:t>
            </w:r>
          </w:p>
        </w:tc>
        <w:tc>
          <w:tcPr>
            <w:tcW w:w="6343" w:type="dxa"/>
          </w:tcPr>
          <w:p w:rsidR="00170F6A" w:rsidRPr="00170F6A" w:rsidRDefault="00170F6A" w:rsidP="00170F6A">
            <w:pPr>
              <w:suppressAutoHyphens w:val="0"/>
              <w:ind w:firstLine="319"/>
              <w:jc w:val="both"/>
              <w:rPr>
                <w:rFonts w:cs="Calibri"/>
                <w:b/>
                <w:szCs w:val="22"/>
                <w:lang w:eastAsia="en-US"/>
              </w:rPr>
            </w:pPr>
            <w:r w:rsidRPr="00170F6A">
              <w:rPr>
                <w:rFonts w:cs="Calibri"/>
                <w:szCs w:val="22"/>
                <w:lang w:eastAsia="en-US"/>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170F6A" w:rsidRPr="00170F6A" w:rsidRDefault="00170F6A" w:rsidP="00170F6A">
      <w:pPr>
        <w:suppressAutoHyphens w:val="0"/>
        <w:ind w:firstLine="709"/>
        <w:jc w:val="both"/>
        <w:rPr>
          <w:rFonts w:cs="Calibri"/>
          <w:b/>
          <w:szCs w:val="22"/>
          <w:lang w:eastAsia="en-US"/>
        </w:rPr>
      </w:pPr>
    </w:p>
    <w:p w:rsidR="00170F6A" w:rsidRPr="00170F6A" w:rsidRDefault="00170F6A" w:rsidP="00170F6A">
      <w:pPr>
        <w:keepNext/>
        <w:keepLines/>
        <w:tabs>
          <w:tab w:val="left" w:pos="0"/>
          <w:tab w:val="left" w:pos="993"/>
        </w:tabs>
        <w:suppressAutoHyphens w:val="0"/>
        <w:jc w:val="center"/>
        <w:rPr>
          <w:rFonts w:cs="Calibri"/>
          <w:b/>
          <w:szCs w:val="22"/>
          <w:lang w:eastAsia="en-US"/>
        </w:rPr>
      </w:pPr>
    </w:p>
    <w:p w:rsidR="00170F6A" w:rsidRPr="00170F6A" w:rsidRDefault="00170F6A" w:rsidP="00170F6A">
      <w:pPr>
        <w:keepNext/>
        <w:keepLines/>
        <w:tabs>
          <w:tab w:val="left" w:pos="0"/>
          <w:tab w:val="left" w:pos="993"/>
        </w:tabs>
        <w:suppressAutoHyphens w:val="0"/>
        <w:jc w:val="center"/>
        <w:rPr>
          <w:rFonts w:cs="Calibri"/>
          <w:b/>
          <w:szCs w:val="22"/>
          <w:lang w:eastAsia="en-US"/>
        </w:rPr>
      </w:pPr>
      <w:r w:rsidRPr="00170F6A">
        <w:rPr>
          <w:rFonts w:cs="Calibri"/>
          <w:b/>
          <w:szCs w:val="22"/>
          <w:lang w:val="en-US" w:eastAsia="en-US"/>
        </w:rPr>
        <w:t>VII</w:t>
      </w:r>
      <w:r w:rsidRPr="00170F6A">
        <w:rPr>
          <w:rFonts w:cs="Calibri"/>
          <w:b/>
          <w:szCs w:val="22"/>
          <w:lang w:eastAsia="en-US"/>
        </w:rPr>
        <w:t xml:space="preserve">. Меры по предупреждению коррупции при взаимодействии </w:t>
      </w:r>
    </w:p>
    <w:p w:rsidR="00170F6A" w:rsidRPr="00170F6A" w:rsidRDefault="00170F6A" w:rsidP="00170F6A">
      <w:pPr>
        <w:keepNext/>
        <w:keepLines/>
        <w:tabs>
          <w:tab w:val="left" w:pos="0"/>
          <w:tab w:val="left" w:pos="993"/>
        </w:tabs>
        <w:suppressAutoHyphens w:val="0"/>
        <w:jc w:val="center"/>
        <w:rPr>
          <w:rFonts w:cs="Calibri"/>
          <w:b/>
          <w:szCs w:val="22"/>
          <w:lang w:eastAsia="en-US"/>
        </w:rPr>
      </w:pPr>
      <w:r w:rsidRPr="00170F6A">
        <w:rPr>
          <w:rFonts w:cs="Calibri"/>
          <w:b/>
          <w:szCs w:val="22"/>
          <w:lang w:eastAsia="en-US"/>
        </w:rPr>
        <w:t>с контрагентами Учреждения</w:t>
      </w:r>
    </w:p>
    <w:p w:rsidR="00170F6A" w:rsidRPr="00170F6A" w:rsidRDefault="00170F6A" w:rsidP="00170F6A">
      <w:pPr>
        <w:keepNext/>
        <w:keepLines/>
        <w:tabs>
          <w:tab w:val="left" w:pos="0"/>
          <w:tab w:val="left" w:pos="993"/>
        </w:tabs>
        <w:suppressAutoHyphens w:val="0"/>
        <w:jc w:val="center"/>
        <w:rPr>
          <w:rFonts w:cs="Calibri"/>
          <w:b/>
          <w:szCs w:val="22"/>
          <w:lang w:eastAsia="en-US"/>
        </w:rPr>
      </w:pP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16. Работа по предупреждению коррупции при взаимодействии с контрагентами Учреждения проводится в Учреждении по следующим направлениям:</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4) включение в договоры, заключаемые с контрагентами Учреждения, положений о соблюдении антикоррупционных стандартов (антикоррупционной оговорки);</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5) размещение на официальном сайте Учреждения информации о мерах по предупреждению коррупции, принимаемых в Учреждении.</w:t>
      </w:r>
    </w:p>
    <w:p w:rsidR="00170F6A" w:rsidRPr="00170F6A" w:rsidRDefault="00170F6A" w:rsidP="00170F6A">
      <w:pPr>
        <w:suppressAutoHyphens w:val="0"/>
        <w:ind w:firstLine="709"/>
        <w:jc w:val="center"/>
        <w:rPr>
          <w:rFonts w:cs="Calibri"/>
          <w:b/>
          <w:szCs w:val="22"/>
          <w:lang w:eastAsia="en-US"/>
        </w:rPr>
      </w:pPr>
    </w:p>
    <w:p w:rsidR="00170F6A" w:rsidRPr="00170F6A" w:rsidRDefault="00170F6A" w:rsidP="00170F6A">
      <w:pPr>
        <w:suppressAutoHyphens w:val="0"/>
        <w:ind w:firstLine="709"/>
        <w:jc w:val="center"/>
        <w:rPr>
          <w:rFonts w:cs="Calibri"/>
          <w:b/>
          <w:szCs w:val="22"/>
          <w:lang w:eastAsia="en-US"/>
        </w:rPr>
      </w:pPr>
      <w:r w:rsidRPr="00170F6A">
        <w:rPr>
          <w:rFonts w:cs="Calibri"/>
          <w:b/>
          <w:szCs w:val="22"/>
          <w:lang w:val="en-US" w:eastAsia="en-US"/>
        </w:rPr>
        <w:t>VIII</w:t>
      </w:r>
      <w:r w:rsidRPr="00170F6A">
        <w:rPr>
          <w:rFonts w:cs="Calibri"/>
          <w:b/>
          <w:szCs w:val="22"/>
          <w:lang w:eastAsia="en-US"/>
        </w:rPr>
        <w:t>. Оценка коррупционных рисков</w:t>
      </w:r>
    </w:p>
    <w:p w:rsidR="00170F6A" w:rsidRPr="00170F6A" w:rsidRDefault="00170F6A" w:rsidP="00170F6A">
      <w:pPr>
        <w:suppressAutoHyphens w:val="0"/>
        <w:ind w:firstLine="709"/>
        <w:jc w:val="center"/>
        <w:rPr>
          <w:rFonts w:cs="Calibri"/>
          <w:b/>
          <w:szCs w:val="22"/>
          <w:lang w:eastAsia="en-US"/>
        </w:rPr>
      </w:pP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18. В Учреждении устанавливается следующий порядок проведения оценки коррупционных рисков:</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170F6A" w:rsidRPr="00170F6A" w:rsidRDefault="00170F6A" w:rsidP="00170F6A">
      <w:pPr>
        <w:suppressAutoHyphens w:val="0"/>
        <w:ind w:firstLine="709"/>
        <w:jc w:val="both"/>
        <w:rPr>
          <w:rFonts w:cs="Calibri"/>
          <w:szCs w:val="22"/>
          <w:lang w:eastAsia="en-US"/>
        </w:rPr>
      </w:pPr>
    </w:p>
    <w:p w:rsidR="00170F6A" w:rsidRPr="00170F6A" w:rsidRDefault="00170F6A" w:rsidP="00170F6A">
      <w:pPr>
        <w:suppressAutoHyphens w:val="0"/>
        <w:ind w:firstLine="709"/>
        <w:jc w:val="both"/>
        <w:rPr>
          <w:rFonts w:cs="Calibri"/>
          <w:szCs w:val="22"/>
          <w:lang w:eastAsia="en-US"/>
        </w:rPr>
      </w:pP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lastRenderedPageBreak/>
        <w:t>- подготовка «карты коррупционных рисков Учреждения» ‒ сводного описания «критических точек» и возможных коррупционных правонарушений;</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определение перечня должностей в Учреждении, связанных с высоким уровнем коррупционного риска;</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разработка комплекса мер по устранению или минимизации коррупционных рисков.</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19. Перечень должностей в Учреждении, связанных с высоким уровнем коррупционного риска, включает в себя:</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должность руководителя Учреждения;</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должность бухгалтера;</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должность главного специалиста;</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должность ведущего специалиста;</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20. Карта коррупционных рисков Учреждения включает следующие «критические точки»:</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все виды платных услуг, оказываемых Учреждением;</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хозяйственно-закупочная деятельность;</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бухгалтерская деятельность;</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процессы, связанные с движением кадров в Учреждении (прием на работу, повышение в должности и т.д.);</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принятие управленческих решений.</w:t>
      </w:r>
    </w:p>
    <w:p w:rsidR="00170F6A" w:rsidRPr="00170F6A" w:rsidRDefault="00170F6A" w:rsidP="00170F6A">
      <w:pPr>
        <w:suppressAutoHyphens w:val="0"/>
        <w:ind w:firstLine="709"/>
        <w:jc w:val="both"/>
        <w:rPr>
          <w:rFonts w:cs="Calibri"/>
          <w:szCs w:val="22"/>
          <w:lang w:eastAsia="en-US"/>
        </w:rPr>
      </w:pPr>
    </w:p>
    <w:p w:rsidR="00170F6A" w:rsidRPr="00170F6A" w:rsidRDefault="00170F6A" w:rsidP="00170F6A">
      <w:pPr>
        <w:keepNext/>
        <w:keepLines/>
        <w:tabs>
          <w:tab w:val="left" w:pos="0"/>
          <w:tab w:val="left" w:pos="993"/>
        </w:tabs>
        <w:suppressAutoHyphens w:val="0"/>
        <w:jc w:val="center"/>
        <w:rPr>
          <w:rFonts w:cs="Calibri"/>
          <w:b/>
          <w:szCs w:val="22"/>
          <w:lang w:eastAsia="en-US"/>
        </w:rPr>
      </w:pPr>
      <w:r w:rsidRPr="00170F6A">
        <w:rPr>
          <w:rFonts w:cs="Calibri"/>
          <w:b/>
          <w:szCs w:val="22"/>
          <w:lang w:val="en-US" w:eastAsia="en-US"/>
        </w:rPr>
        <w:t>IX</w:t>
      </w:r>
      <w:r w:rsidRPr="00170F6A">
        <w:rPr>
          <w:rFonts w:cs="Calibri"/>
          <w:b/>
          <w:szCs w:val="22"/>
          <w:lang w:eastAsia="en-US"/>
        </w:rPr>
        <w:t>. Подарки и представительские расходы</w:t>
      </w:r>
    </w:p>
    <w:p w:rsidR="00170F6A" w:rsidRPr="00170F6A" w:rsidRDefault="00170F6A" w:rsidP="00170F6A">
      <w:pPr>
        <w:keepNext/>
        <w:keepLines/>
        <w:tabs>
          <w:tab w:val="left" w:pos="0"/>
          <w:tab w:val="left" w:pos="993"/>
        </w:tabs>
        <w:suppressAutoHyphens w:val="0"/>
        <w:ind w:firstLine="709"/>
        <w:jc w:val="center"/>
        <w:rPr>
          <w:rFonts w:cs="Calibri"/>
          <w:szCs w:val="22"/>
          <w:lang w:eastAsia="en-US"/>
        </w:rPr>
      </w:pP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профессиональной деятельностью в Учреждении, могут получать от других лиц и организаций, должны соответствовать совокупности указанных ниже критериев</w:t>
      </w:r>
      <w:r w:rsidRPr="00170F6A">
        <w:rPr>
          <w:rFonts w:cs="Calibri"/>
          <w:szCs w:val="22"/>
          <w:vertAlign w:val="superscript"/>
          <w:lang w:eastAsia="en-US"/>
        </w:rPr>
        <w:footnoteReference w:id="4"/>
      </w:r>
      <w:r w:rsidRPr="00170F6A">
        <w:rPr>
          <w:rFonts w:cs="Calibri"/>
          <w:szCs w:val="22"/>
          <w:lang w:eastAsia="en-US"/>
        </w:rPr>
        <w:t xml:space="preserve">: </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 xml:space="preserve">- быть прямо связанными с целями деятельности Учреждения; </w:t>
      </w:r>
    </w:p>
    <w:p w:rsidR="00170F6A" w:rsidRPr="00170F6A" w:rsidRDefault="00170F6A" w:rsidP="00170F6A">
      <w:pPr>
        <w:keepNext/>
        <w:keepLines/>
        <w:tabs>
          <w:tab w:val="left" w:pos="0"/>
          <w:tab w:val="left" w:pos="993"/>
        </w:tabs>
        <w:suppressAutoHyphens w:val="0"/>
        <w:ind w:firstLine="709"/>
        <w:jc w:val="both"/>
        <w:rPr>
          <w:rFonts w:cs="Calibri"/>
          <w:szCs w:val="22"/>
          <w:lang w:eastAsia="en-US"/>
        </w:rPr>
      </w:pPr>
      <w:r w:rsidRPr="00170F6A">
        <w:rPr>
          <w:rFonts w:cs="Calibri"/>
          <w:szCs w:val="22"/>
          <w:lang w:eastAsia="en-US"/>
        </w:rPr>
        <w:t>- быть разумно обоснованными, соразмерными и не являться предметами роскоши;</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170F6A" w:rsidRPr="00170F6A" w:rsidRDefault="00170F6A" w:rsidP="00170F6A">
      <w:pPr>
        <w:suppressAutoHyphens w:val="0"/>
        <w:ind w:firstLine="709"/>
        <w:jc w:val="both"/>
        <w:rPr>
          <w:rFonts w:cs="Calibri"/>
          <w:szCs w:val="22"/>
          <w:lang w:eastAsia="en-US"/>
        </w:rPr>
      </w:pP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xml:space="preserve">- 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 </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lastRenderedPageBreak/>
        <w:t xml:space="preserve">- 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 </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170F6A" w:rsidRPr="00170F6A" w:rsidRDefault="00170F6A" w:rsidP="00170F6A">
      <w:pPr>
        <w:suppressAutoHyphens w:val="0"/>
        <w:ind w:firstLine="709"/>
        <w:jc w:val="both"/>
        <w:rPr>
          <w:rFonts w:cs="Calibri"/>
          <w:szCs w:val="22"/>
          <w:lang w:eastAsia="en-US"/>
        </w:rPr>
      </w:pPr>
    </w:p>
    <w:p w:rsidR="00170F6A" w:rsidRPr="00170F6A" w:rsidRDefault="00170F6A" w:rsidP="00170F6A">
      <w:pPr>
        <w:suppressAutoHyphens w:val="0"/>
        <w:ind w:firstLine="709"/>
        <w:jc w:val="center"/>
        <w:rPr>
          <w:rFonts w:cs="Calibri"/>
          <w:b/>
          <w:szCs w:val="22"/>
          <w:lang w:eastAsia="en-US"/>
        </w:rPr>
      </w:pPr>
      <w:r w:rsidRPr="00170F6A">
        <w:rPr>
          <w:rFonts w:cs="Calibri"/>
          <w:b/>
          <w:szCs w:val="22"/>
          <w:lang w:val="en-US" w:eastAsia="en-US"/>
        </w:rPr>
        <w:t>X</w:t>
      </w:r>
      <w:r w:rsidRPr="00170F6A">
        <w:rPr>
          <w:rFonts w:cs="Calibri"/>
          <w:b/>
          <w:szCs w:val="22"/>
          <w:lang w:eastAsia="en-US"/>
        </w:rPr>
        <w:t>. Антикоррупционное просвещение работников Учреждения</w:t>
      </w:r>
    </w:p>
    <w:p w:rsidR="00170F6A" w:rsidRPr="00170F6A" w:rsidRDefault="00170F6A" w:rsidP="00170F6A">
      <w:pPr>
        <w:suppressAutoHyphens w:val="0"/>
        <w:ind w:firstLine="709"/>
        <w:jc w:val="both"/>
        <w:rPr>
          <w:rFonts w:cs="Calibri"/>
          <w:szCs w:val="22"/>
          <w:lang w:eastAsia="en-US"/>
        </w:rPr>
      </w:pP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xml:space="preserve">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170F6A" w:rsidRPr="00170F6A" w:rsidRDefault="00170F6A" w:rsidP="00170F6A">
      <w:pPr>
        <w:suppressAutoHyphens w:val="0"/>
        <w:ind w:firstLine="709"/>
        <w:jc w:val="both"/>
        <w:rPr>
          <w:rFonts w:cs="Calibri"/>
          <w:szCs w:val="22"/>
          <w:lang w:eastAsia="en-US"/>
        </w:rPr>
      </w:pPr>
    </w:p>
    <w:p w:rsidR="00170F6A" w:rsidRPr="00170F6A" w:rsidRDefault="00170F6A" w:rsidP="00170F6A">
      <w:pPr>
        <w:suppressAutoHyphens w:val="0"/>
        <w:jc w:val="center"/>
        <w:rPr>
          <w:rFonts w:cs="Calibri"/>
          <w:b/>
          <w:szCs w:val="22"/>
          <w:lang w:eastAsia="en-US"/>
        </w:rPr>
      </w:pPr>
      <w:r w:rsidRPr="00170F6A">
        <w:rPr>
          <w:rFonts w:cs="Calibri"/>
          <w:b/>
          <w:szCs w:val="22"/>
          <w:lang w:val="en-US" w:eastAsia="en-US"/>
        </w:rPr>
        <w:t>XI</w:t>
      </w:r>
      <w:r w:rsidRPr="00170F6A">
        <w:rPr>
          <w:rFonts w:cs="Calibri"/>
          <w:b/>
          <w:szCs w:val="22"/>
          <w:lang w:eastAsia="en-US"/>
        </w:rPr>
        <w:t>. Внутренний контроль и аудит</w:t>
      </w:r>
    </w:p>
    <w:p w:rsidR="00170F6A" w:rsidRPr="00170F6A" w:rsidRDefault="00170F6A" w:rsidP="00170F6A">
      <w:pPr>
        <w:suppressAutoHyphens w:val="0"/>
        <w:ind w:firstLine="709"/>
        <w:jc w:val="both"/>
        <w:rPr>
          <w:rFonts w:cs="Calibri"/>
          <w:szCs w:val="22"/>
          <w:lang w:eastAsia="en-US"/>
        </w:rPr>
      </w:pP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27.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29. Для реализации мер предупреждения коррупции в Учреждении осуществляются следующие мероприятия внутреннего контроля и аудита:</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контроль документирования операций хозяйственной деятельности Учреждения;</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lastRenderedPageBreak/>
        <w:t>– проверка экономической обоснованности осуществляемых операций в сферах коррупционного риска.</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w:t>
      </w:r>
      <w:r w:rsidRPr="00170F6A">
        <w:rPr>
          <w:rFonts w:cs="Calibri"/>
          <w:szCs w:val="22"/>
          <w:lang w:val="en-US" w:eastAsia="en-US"/>
        </w:rPr>
        <w:t>VI</w:t>
      </w:r>
      <w:r w:rsidRPr="00170F6A">
        <w:rPr>
          <w:rFonts w:cs="Calibri"/>
          <w:szCs w:val="22"/>
          <w:lang w:eastAsia="en-US"/>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оплата услуг, характер которых не определён либо вызывает сомнения;</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выплата посреднику или контрагенту вознаграждения, размер которого превышает обычную плату для Учреждения или плату для данного вида услуг;</w:t>
      </w:r>
    </w:p>
    <w:p w:rsidR="00170F6A" w:rsidRPr="00170F6A" w:rsidRDefault="00170F6A" w:rsidP="00170F6A">
      <w:pPr>
        <w:suppressAutoHyphens w:val="0"/>
        <w:ind w:firstLine="709"/>
        <w:jc w:val="both"/>
        <w:rPr>
          <w:szCs w:val="28"/>
          <w:lang w:eastAsia="en-US"/>
        </w:rPr>
      </w:pPr>
      <w:r w:rsidRPr="00170F6A">
        <w:rPr>
          <w:rFonts w:cs="Calibri"/>
          <w:szCs w:val="22"/>
          <w:lang w:eastAsia="en-US"/>
        </w:rPr>
        <w:t>- закупки или продажи по ценам, значительно отличающимся от рыночных цен;</w:t>
      </w:r>
    </w:p>
    <w:p w:rsidR="00170F6A" w:rsidRPr="00170F6A" w:rsidRDefault="00170F6A" w:rsidP="00170F6A">
      <w:pPr>
        <w:suppressAutoHyphens w:val="0"/>
        <w:ind w:firstLine="709"/>
        <w:jc w:val="both"/>
        <w:rPr>
          <w:szCs w:val="28"/>
          <w:lang w:eastAsia="en-US"/>
        </w:rPr>
      </w:pPr>
      <w:r w:rsidRPr="00170F6A">
        <w:rPr>
          <w:szCs w:val="28"/>
          <w:lang w:eastAsia="en-US"/>
        </w:rPr>
        <w:t>- сомнительные платежи наличными денежными средствами.</w:t>
      </w:r>
    </w:p>
    <w:p w:rsidR="00170F6A" w:rsidRPr="00170F6A" w:rsidRDefault="00170F6A" w:rsidP="00170F6A">
      <w:pPr>
        <w:suppressAutoHyphens w:val="0"/>
        <w:ind w:firstLine="709"/>
        <w:jc w:val="both"/>
        <w:rPr>
          <w:szCs w:val="28"/>
          <w:lang w:eastAsia="en-US"/>
        </w:rPr>
      </w:pPr>
    </w:p>
    <w:p w:rsidR="00170F6A" w:rsidRPr="00170F6A" w:rsidRDefault="00170F6A" w:rsidP="00170F6A">
      <w:pPr>
        <w:widowControl w:val="0"/>
        <w:suppressAutoHyphens w:val="0"/>
        <w:autoSpaceDE w:val="0"/>
        <w:autoSpaceDN w:val="0"/>
        <w:jc w:val="center"/>
        <w:rPr>
          <w:b/>
          <w:szCs w:val="28"/>
          <w:lang w:eastAsia="ru-RU"/>
        </w:rPr>
      </w:pPr>
      <w:r w:rsidRPr="00170F6A">
        <w:rPr>
          <w:b/>
          <w:szCs w:val="28"/>
          <w:lang w:val="en-US" w:eastAsia="ru-RU"/>
        </w:rPr>
        <w:t>XII</w:t>
      </w:r>
      <w:r w:rsidRPr="00170F6A">
        <w:rPr>
          <w:b/>
          <w:szCs w:val="28"/>
          <w:lang w:eastAsia="ru-RU"/>
        </w:rPr>
        <w:t xml:space="preserve">. Сотрудничество с органами, </w:t>
      </w:r>
      <w:r w:rsidRPr="00170F6A">
        <w:rPr>
          <w:rFonts w:eastAsiaTheme="minorHAnsi"/>
          <w:b/>
          <w:szCs w:val="28"/>
          <w:lang w:eastAsia="en-US"/>
        </w:rPr>
        <w:t xml:space="preserve">уполномоченными на осуществление государственного контроля (надзора), </w:t>
      </w:r>
      <w:r w:rsidRPr="00170F6A">
        <w:rPr>
          <w:b/>
          <w:szCs w:val="28"/>
          <w:lang w:eastAsia="ru-RU"/>
        </w:rPr>
        <w:t>и правоохранительными органами в сфере противодействия коррупции</w:t>
      </w:r>
    </w:p>
    <w:p w:rsidR="00170F6A" w:rsidRPr="00170F6A" w:rsidRDefault="00170F6A" w:rsidP="00170F6A">
      <w:pPr>
        <w:suppressAutoHyphens w:val="0"/>
        <w:ind w:firstLine="709"/>
        <w:jc w:val="both"/>
        <w:rPr>
          <w:szCs w:val="28"/>
          <w:lang w:eastAsia="en-US"/>
        </w:rPr>
      </w:pPr>
    </w:p>
    <w:p w:rsidR="00170F6A" w:rsidRPr="00170F6A" w:rsidRDefault="00170F6A" w:rsidP="00170F6A">
      <w:pPr>
        <w:suppressAutoHyphens w:val="0"/>
        <w:ind w:firstLine="709"/>
        <w:jc w:val="both"/>
        <w:rPr>
          <w:szCs w:val="28"/>
          <w:lang w:eastAsia="en-US"/>
        </w:rPr>
      </w:pPr>
      <w:r w:rsidRPr="00170F6A">
        <w:rPr>
          <w:szCs w:val="28"/>
          <w:lang w:eastAsia="en-US"/>
        </w:rPr>
        <w:t>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170F6A" w:rsidRPr="00170F6A" w:rsidRDefault="00170F6A" w:rsidP="00170F6A">
      <w:pPr>
        <w:suppressAutoHyphens w:val="0"/>
        <w:ind w:firstLine="709"/>
        <w:jc w:val="both"/>
        <w:rPr>
          <w:rFonts w:cs="Calibri"/>
          <w:szCs w:val="22"/>
          <w:lang w:eastAsia="en-US"/>
        </w:rPr>
      </w:pPr>
      <w:r w:rsidRPr="00170F6A">
        <w:rPr>
          <w:szCs w:val="28"/>
          <w:lang w:eastAsia="en-US"/>
        </w:rPr>
        <w:t>Обязанность по сообщению в правоохранительные органы</w:t>
      </w:r>
      <w:r w:rsidRPr="00170F6A">
        <w:rPr>
          <w:rFonts w:cs="Calibri"/>
          <w:szCs w:val="22"/>
          <w:lang w:eastAsia="en-US"/>
        </w:rPr>
        <w:t xml:space="preserve">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lastRenderedPageBreak/>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170F6A" w:rsidRPr="00170F6A" w:rsidRDefault="00170F6A" w:rsidP="00170F6A">
      <w:pPr>
        <w:suppressAutoHyphens w:val="0"/>
        <w:ind w:firstLine="709"/>
        <w:jc w:val="both"/>
        <w:rPr>
          <w:rFonts w:cs="Calibri"/>
          <w:szCs w:val="22"/>
          <w:lang w:eastAsia="en-US"/>
        </w:rPr>
      </w:pPr>
    </w:p>
    <w:p w:rsidR="00170F6A" w:rsidRPr="00170F6A" w:rsidRDefault="00170F6A" w:rsidP="00170F6A">
      <w:pPr>
        <w:suppressAutoHyphens w:val="0"/>
        <w:jc w:val="center"/>
        <w:rPr>
          <w:rFonts w:cs="Calibri"/>
          <w:b/>
          <w:szCs w:val="22"/>
          <w:lang w:eastAsia="en-US"/>
        </w:rPr>
      </w:pPr>
      <w:r w:rsidRPr="00170F6A">
        <w:rPr>
          <w:rFonts w:cs="Calibri"/>
          <w:b/>
          <w:szCs w:val="22"/>
          <w:lang w:val="en-US" w:eastAsia="en-US"/>
        </w:rPr>
        <w:t>XIII</w:t>
      </w:r>
      <w:r w:rsidRPr="00170F6A">
        <w:rPr>
          <w:rFonts w:cs="Calibri"/>
          <w:b/>
          <w:szCs w:val="22"/>
          <w:lang w:eastAsia="en-US"/>
        </w:rPr>
        <w:t>. Ответственность за несоблюдение требований настоящего Положения</w:t>
      </w:r>
    </w:p>
    <w:p w:rsidR="00170F6A" w:rsidRPr="00170F6A" w:rsidRDefault="00170F6A" w:rsidP="00170F6A">
      <w:pPr>
        <w:suppressAutoHyphens w:val="0"/>
        <w:jc w:val="center"/>
        <w:rPr>
          <w:rFonts w:cs="Calibri"/>
          <w:b/>
          <w:szCs w:val="22"/>
          <w:lang w:eastAsia="en-US"/>
        </w:rPr>
      </w:pPr>
      <w:r w:rsidRPr="00170F6A">
        <w:rPr>
          <w:rFonts w:cs="Calibri"/>
          <w:b/>
          <w:szCs w:val="22"/>
          <w:lang w:eastAsia="en-US"/>
        </w:rPr>
        <w:t>и нарушение антикоррупционного законодательства</w:t>
      </w:r>
    </w:p>
    <w:p w:rsidR="00170F6A" w:rsidRPr="00170F6A" w:rsidRDefault="00170F6A" w:rsidP="00170F6A">
      <w:pPr>
        <w:suppressAutoHyphens w:val="0"/>
        <w:jc w:val="center"/>
        <w:rPr>
          <w:rFonts w:cs="Calibri"/>
          <w:b/>
          <w:szCs w:val="22"/>
          <w:lang w:eastAsia="en-US"/>
        </w:rPr>
      </w:pPr>
    </w:p>
    <w:p w:rsidR="00170F6A" w:rsidRPr="00170F6A" w:rsidRDefault="00170F6A" w:rsidP="00170F6A">
      <w:pPr>
        <w:suppressAutoHyphens w:val="0"/>
        <w:jc w:val="center"/>
        <w:rPr>
          <w:rFonts w:cs="Calibri"/>
          <w:b/>
          <w:szCs w:val="22"/>
          <w:lang w:eastAsia="en-US"/>
        </w:rPr>
      </w:pP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38.</w:t>
      </w:r>
      <w:r w:rsidRPr="00170F6A">
        <w:rPr>
          <w:rFonts w:cs="Calibri"/>
          <w:szCs w:val="22"/>
          <w:lang w:val="en-US" w:eastAsia="en-US"/>
        </w:rPr>
        <w:t> </w:t>
      </w:r>
      <w:r w:rsidRPr="00170F6A">
        <w:rPr>
          <w:rFonts w:cs="Calibri"/>
          <w:szCs w:val="22"/>
          <w:lang w:eastAsia="en-US"/>
        </w:rPr>
        <w:t>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39.</w:t>
      </w:r>
      <w:r w:rsidRPr="00170F6A">
        <w:rPr>
          <w:rFonts w:cs="Calibri"/>
          <w:szCs w:val="22"/>
          <w:lang w:val="en-US" w:eastAsia="en-US"/>
        </w:rPr>
        <w:t> </w:t>
      </w:r>
      <w:r w:rsidRPr="00170F6A">
        <w:rPr>
          <w:rFonts w:cs="Calibri"/>
          <w:szCs w:val="22"/>
          <w:lang w:eastAsia="en-US"/>
        </w:rPr>
        <w:t>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подчинёнными.</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40.</w:t>
      </w:r>
      <w:r w:rsidRPr="00170F6A">
        <w:rPr>
          <w:rFonts w:cs="Calibri"/>
          <w:szCs w:val="22"/>
          <w:lang w:val="en-US" w:eastAsia="en-US"/>
        </w:rPr>
        <w:t> </w:t>
      </w:r>
      <w:r w:rsidRPr="00170F6A">
        <w:rPr>
          <w:rFonts w:cs="Calibri"/>
          <w:szCs w:val="22"/>
          <w:lang w:eastAsia="en-US"/>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170F6A" w:rsidRPr="00170F6A" w:rsidRDefault="00170F6A" w:rsidP="00170F6A">
      <w:pPr>
        <w:suppressAutoHyphens w:val="0"/>
        <w:ind w:firstLine="709"/>
        <w:jc w:val="both"/>
        <w:rPr>
          <w:rFonts w:cs="Calibri"/>
          <w:szCs w:val="22"/>
          <w:lang w:eastAsia="en-US"/>
        </w:rPr>
      </w:pPr>
    </w:p>
    <w:p w:rsidR="00170F6A" w:rsidRPr="00170F6A" w:rsidRDefault="00170F6A" w:rsidP="00170F6A">
      <w:pPr>
        <w:suppressAutoHyphens w:val="0"/>
        <w:ind w:firstLine="709"/>
        <w:jc w:val="both"/>
        <w:rPr>
          <w:rFonts w:cs="Calibri"/>
          <w:szCs w:val="22"/>
          <w:lang w:eastAsia="en-US"/>
        </w:rPr>
      </w:pPr>
    </w:p>
    <w:p w:rsidR="00170F6A" w:rsidRPr="00170F6A" w:rsidRDefault="00170F6A" w:rsidP="00170F6A">
      <w:pPr>
        <w:suppressAutoHyphens w:val="0"/>
        <w:ind w:firstLine="709"/>
        <w:jc w:val="center"/>
        <w:rPr>
          <w:rFonts w:cs="Calibri"/>
          <w:b/>
          <w:szCs w:val="22"/>
          <w:lang w:eastAsia="en-US"/>
        </w:rPr>
      </w:pPr>
      <w:r w:rsidRPr="00170F6A">
        <w:rPr>
          <w:rFonts w:cs="Calibri"/>
          <w:b/>
          <w:szCs w:val="22"/>
          <w:lang w:val="en-US" w:eastAsia="en-US"/>
        </w:rPr>
        <w:t>XIV</w:t>
      </w:r>
      <w:r w:rsidRPr="00170F6A">
        <w:rPr>
          <w:rFonts w:cs="Calibri"/>
          <w:b/>
          <w:szCs w:val="22"/>
          <w:lang w:eastAsia="en-US"/>
        </w:rPr>
        <w:t xml:space="preserve">. Порядок пересмотра настоящего Положения </w:t>
      </w:r>
    </w:p>
    <w:p w:rsidR="00170F6A" w:rsidRPr="00170F6A" w:rsidRDefault="00170F6A" w:rsidP="00170F6A">
      <w:pPr>
        <w:suppressAutoHyphens w:val="0"/>
        <w:ind w:firstLine="709"/>
        <w:jc w:val="center"/>
        <w:rPr>
          <w:rFonts w:cs="Calibri"/>
          <w:b/>
          <w:szCs w:val="22"/>
          <w:lang w:eastAsia="en-US"/>
        </w:rPr>
      </w:pPr>
      <w:r w:rsidRPr="00170F6A">
        <w:rPr>
          <w:rFonts w:cs="Calibri"/>
          <w:b/>
          <w:szCs w:val="22"/>
          <w:lang w:eastAsia="en-US"/>
        </w:rPr>
        <w:t>и внесения в него изменений</w:t>
      </w:r>
    </w:p>
    <w:p w:rsidR="00170F6A" w:rsidRPr="00170F6A" w:rsidRDefault="00170F6A" w:rsidP="00170F6A">
      <w:pPr>
        <w:suppressAutoHyphens w:val="0"/>
        <w:ind w:firstLine="709"/>
        <w:jc w:val="both"/>
        <w:rPr>
          <w:rFonts w:cs="Calibri"/>
          <w:szCs w:val="22"/>
          <w:lang w:eastAsia="en-US"/>
        </w:rPr>
      </w:pP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41. Учреждение осуществляет регулярный мониторинг эффективности реализации антикоррупционной политики Учреждения.</w:t>
      </w:r>
    </w:p>
    <w:p w:rsidR="00170F6A" w:rsidRPr="00170F6A" w:rsidRDefault="00170F6A" w:rsidP="00170F6A">
      <w:pPr>
        <w:suppressAutoHyphens w:val="0"/>
        <w:ind w:firstLine="709"/>
        <w:jc w:val="both"/>
        <w:rPr>
          <w:rFonts w:cs="Calibri"/>
          <w:szCs w:val="22"/>
          <w:lang w:eastAsia="en-US"/>
        </w:rPr>
      </w:pPr>
      <w:r w:rsidRPr="00170F6A">
        <w:rPr>
          <w:rFonts w:cs="Calibri"/>
          <w:szCs w:val="22"/>
          <w:lang w:eastAsia="en-US"/>
        </w:rPr>
        <w:t>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rsidR="00170F6A" w:rsidRPr="00170F6A" w:rsidRDefault="00170F6A" w:rsidP="00170F6A">
      <w:pPr>
        <w:suppressAutoHyphens w:val="0"/>
        <w:ind w:firstLine="709"/>
        <w:jc w:val="both"/>
        <w:rPr>
          <w:rFonts w:cs="Calibri"/>
          <w:sz w:val="24"/>
          <w:lang w:eastAsia="en-US"/>
        </w:rPr>
      </w:pPr>
      <w:r w:rsidRPr="00170F6A">
        <w:rPr>
          <w:rFonts w:cs="Calibri"/>
          <w:szCs w:val="22"/>
          <w:lang w:eastAsia="en-US"/>
        </w:rPr>
        <w:lastRenderedPageBreak/>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C94B1E" w:rsidRDefault="00C94B1E" w:rsidP="00A0673A">
      <w:pPr>
        <w:jc w:val="both"/>
      </w:pPr>
    </w:p>
    <w:p w:rsidR="00473040" w:rsidRPr="00C94B1E" w:rsidRDefault="00473040" w:rsidP="00A0673A">
      <w:pPr>
        <w:jc w:val="both"/>
        <w:rPr>
          <w:b/>
        </w:rPr>
      </w:pPr>
    </w:p>
    <w:sectPr w:rsidR="00473040" w:rsidRPr="00C94B1E" w:rsidSect="00DD4CF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A0A" w:rsidRDefault="007E6A0A" w:rsidP="000E2C9D">
      <w:r>
        <w:separator/>
      </w:r>
    </w:p>
  </w:endnote>
  <w:endnote w:type="continuationSeparator" w:id="0">
    <w:p w:rsidR="007E6A0A" w:rsidRDefault="007E6A0A" w:rsidP="000E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A0A" w:rsidRDefault="007E6A0A" w:rsidP="000E2C9D">
      <w:r>
        <w:separator/>
      </w:r>
    </w:p>
  </w:footnote>
  <w:footnote w:type="continuationSeparator" w:id="0">
    <w:p w:rsidR="007E6A0A" w:rsidRDefault="007E6A0A" w:rsidP="000E2C9D">
      <w:r>
        <w:continuationSeparator/>
      </w:r>
    </w:p>
  </w:footnote>
  <w:footnote w:id="1">
    <w:p w:rsidR="00170F6A" w:rsidRDefault="00170F6A" w:rsidP="00170F6A">
      <w:pPr>
        <w:pStyle w:val="aa"/>
        <w:jc w:val="both"/>
      </w:pPr>
      <w:r>
        <w:rPr>
          <w:rStyle w:val="ac"/>
        </w:rPr>
        <w:footnoteRef/>
      </w:r>
      <w:r>
        <w:t xml:space="preserve"> При необходимости исходя из вида учреждения указывается Федеральный закон от 18.07.2011 N 223-ФЗ</w:t>
      </w:r>
    </w:p>
    <w:p w:rsidR="00170F6A" w:rsidRDefault="00170F6A" w:rsidP="00170F6A">
      <w:pPr>
        <w:pStyle w:val="aa"/>
        <w:jc w:val="both"/>
      </w:pPr>
      <w:r>
        <w:t>"О закупках товаров, работ, услуг отдельными видами юридических лиц".</w:t>
      </w:r>
    </w:p>
  </w:footnote>
  <w:footnote w:id="2">
    <w:p w:rsidR="00170F6A" w:rsidRDefault="00170F6A" w:rsidP="00170F6A">
      <w:pPr>
        <w:pStyle w:val="aa"/>
        <w:jc w:val="both"/>
      </w:pPr>
      <w:r>
        <w:rPr>
          <w:rStyle w:val="ac"/>
        </w:rPr>
        <w:footnoteRef/>
      </w:r>
      <w:r>
        <w:t xml:space="preserve"> Обращаем внимание</w:t>
      </w:r>
      <w:r w:rsidRPr="00EA7820">
        <w:t xml:space="preserve">, что </w:t>
      </w:r>
      <w:r>
        <w:t xml:space="preserve">федеральные законы, регулирующие отношения, которые возникают в определенной сфере, например, в сфере образования, в сфере охраны здоровья граждан </w:t>
      </w:r>
      <w:r w:rsidRPr="00EA7820">
        <w:t>(Ф</w:t>
      </w:r>
      <w:r>
        <w:t xml:space="preserve">едеральный закон </w:t>
      </w:r>
      <w:r w:rsidRPr="00EA7820">
        <w:t xml:space="preserve">от 29.12.2012 </w:t>
      </w:r>
      <w:r>
        <w:t>№ </w:t>
      </w:r>
      <w:r w:rsidRPr="00EA7820">
        <w:t>273-ФЗ «Об</w:t>
      </w:r>
      <w:r>
        <w:t> </w:t>
      </w:r>
      <w:r w:rsidRPr="00EA7820">
        <w:t>образовании</w:t>
      </w:r>
      <w:r>
        <w:t xml:space="preserve"> в Российской Федерации</w:t>
      </w:r>
      <w:r w:rsidRPr="00EA7820">
        <w:t>»</w:t>
      </w:r>
      <w:r>
        <w:t xml:space="preserve">, </w:t>
      </w:r>
      <w:r w:rsidRPr="00EA7820">
        <w:t xml:space="preserve">Федеральный закон от 21.11.2011 </w:t>
      </w:r>
      <w:r>
        <w:t>№ </w:t>
      </w:r>
      <w:r w:rsidRPr="00EA7820">
        <w:t xml:space="preserve">323-ФЗ </w:t>
      </w:r>
      <w:r>
        <w:t>«</w:t>
      </w:r>
      <w:r w:rsidRPr="00EA7820">
        <w:t>Об основах охраны здоровья граждан в Российской Федерации</w:t>
      </w:r>
      <w:r>
        <w:t>»),</w:t>
      </w:r>
      <w:r w:rsidRPr="00EA7820">
        <w:t xml:space="preserve"> </w:t>
      </w:r>
      <w:r>
        <w:t xml:space="preserve">содержат понятие конфликта интересов </w:t>
      </w:r>
      <w:r w:rsidRPr="00EA7820">
        <w:t>с учетом особенностей сферы</w:t>
      </w:r>
      <w:r>
        <w:t xml:space="preserve"> общественных отношений</w:t>
      </w:r>
      <w:r w:rsidRPr="00EA7820">
        <w:t>, котор</w:t>
      </w:r>
      <w:r>
        <w:t>ые</w:t>
      </w:r>
      <w:r w:rsidRPr="00EA7820">
        <w:t xml:space="preserve"> они регулируют</w:t>
      </w:r>
      <w:r>
        <w:t>.</w:t>
      </w:r>
    </w:p>
  </w:footnote>
  <w:footnote w:id="3">
    <w:p w:rsidR="00170F6A" w:rsidRDefault="00170F6A" w:rsidP="00170F6A">
      <w:pPr>
        <w:keepNext/>
        <w:keepLines/>
        <w:tabs>
          <w:tab w:val="left" w:pos="0"/>
          <w:tab w:val="left" w:pos="993"/>
        </w:tabs>
        <w:ind w:firstLine="709"/>
        <w:jc w:val="both"/>
      </w:pPr>
      <w:r w:rsidRPr="0041575A">
        <w:rPr>
          <w:rStyle w:val="ac"/>
          <w:sz w:val="20"/>
          <w:szCs w:val="20"/>
        </w:rPr>
        <w:footnoteRef/>
      </w:r>
      <w:r w:rsidRPr="0041575A">
        <w:rPr>
          <w:sz w:val="20"/>
          <w:szCs w:val="20"/>
        </w:rPr>
        <w:t xml:space="preserve"> </w:t>
      </w:r>
      <w:r>
        <w:rPr>
          <w:sz w:val="20"/>
          <w:szCs w:val="20"/>
        </w:rPr>
        <w:t>На основании</w:t>
      </w:r>
      <w:r w:rsidRPr="0041575A">
        <w:rPr>
          <w:sz w:val="20"/>
          <w:szCs w:val="20"/>
        </w:rPr>
        <w:t xml:space="preserve"> </w:t>
      </w:r>
      <w:r>
        <w:rPr>
          <w:sz w:val="20"/>
          <w:szCs w:val="20"/>
        </w:rPr>
        <w:t>Положения об антикоррупционной политике, утвержденного в конкретном государственном учреждении,</w:t>
      </w:r>
      <w:r w:rsidRPr="0041575A">
        <w:rPr>
          <w:sz w:val="20"/>
          <w:szCs w:val="20"/>
        </w:rPr>
        <w:t xml:space="preserve"> </w:t>
      </w:r>
      <w:r w:rsidRPr="00F72E19">
        <w:rPr>
          <w:sz w:val="20"/>
          <w:szCs w:val="20"/>
        </w:rPr>
        <w:t>утверждается план реализации антикоррупционных мероприятий.</w:t>
      </w:r>
    </w:p>
  </w:footnote>
  <w:footnote w:id="4">
    <w:p w:rsidR="00170F6A" w:rsidRDefault="00170F6A" w:rsidP="00170F6A">
      <w:pPr>
        <w:pStyle w:val="aa"/>
        <w:jc w:val="both"/>
      </w:pPr>
      <w:r>
        <w:rPr>
          <w:rStyle w:val="ac"/>
        </w:rPr>
        <w:footnoteRef/>
      </w:r>
      <w:r>
        <w:t xml:space="preserve"> В отношении дарения подарков </w:t>
      </w:r>
      <w:r w:rsidRPr="005E3005">
        <w:t>работник</w:t>
      </w:r>
      <w:r>
        <w:t>ам</w:t>
      </w:r>
      <w:r w:rsidRPr="005E3005">
        <w:t xml:space="preserve">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w:t>
      </w:r>
      <w:r>
        <w:t>и</w:t>
      </w:r>
      <w:r w:rsidRPr="005E3005">
        <w:t xml:space="preserve"> и </w:t>
      </w:r>
      <w:r>
        <w:t xml:space="preserve">(или) </w:t>
      </w:r>
      <w:r w:rsidRPr="005E3005">
        <w:t>родственникам</w:t>
      </w:r>
      <w:r>
        <w:t>и</w:t>
      </w:r>
      <w:r w:rsidRPr="005E3005">
        <w:t xml:space="preserve"> этих граждан</w:t>
      </w:r>
      <w:r>
        <w:t>, действует норма, закрепленная пунктом 1 статьи 575 Гражданского кодекса Российской Федерации.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F4"/>
    <w:rsid w:val="00011AEB"/>
    <w:rsid w:val="0001795C"/>
    <w:rsid w:val="0002343B"/>
    <w:rsid w:val="00027B08"/>
    <w:rsid w:val="000547B4"/>
    <w:rsid w:val="00056E32"/>
    <w:rsid w:val="00076BCA"/>
    <w:rsid w:val="000828EF"/>
    <w:rsid w:val="00090540"/>
    <w:rsid w:val="00093C9E"/>
    <w:rsid w:val="000A5C4C"/>
    <w:rsid w:val="000B4C57"/>
    <w:rsid w:val="000B5893"/>
    <w:rsid w:val="000C5E21"/>
    <w:rsid w:val="000C60A8"/>
    <w:rsid w:val="000D1CD4"/>
    <w:rsid w:val="000E13F2"/>
    <w:rsid w:val="000E2C57"/>
    <w:rsid w:val="000E2C9D"/>
    <w:rsid w:val="0010108A"/>
    <w:rsid w:val="00106AB8"/>
    <w:rsid w:val="0011490A"/>
    <w:rsid w:val="00114A0C"/>
    <w:rsid w:val="00170F6A"/>
    <w:rsid w:val="001D230F"/>
    <w:rsid w:val="001E27B5"/>
    <w:rsid w:val="00213E20"/>
    <w:rsid w:val="00215602"/>
    <w:rsid w:val="00221E15"/>
    <w:rsid w:val="00261088"/>
    <w:rsid w:val="00275694"/>
    <w:rsid w:val="002903CA"/>
    <w:rsid w:val="002920AD"/>
    <w:rsid w:val="00296B53"/>
    <w:rsid w:val="002A2CDF"/>
    <w:rsid w:val="002B15C9"/>
    <w:rsid w:val="002D22C8"/>
    <w:rsid w:val="002E20AA"/>
    <w:rsid w:val="00310E18"/>
    <w:rsid w:val="00327900"/>
    <w:rsid w:val="00342C49"/>
    <w:rsid w:val="00345D62"/>
    <w:rsid w:val="003670C4"/>
    <w:rsid w:val="003A1BC5"/>
    <w:rsid w:val="003B243F"/>
    <w:rsid w:val="003B61F3"/>
    <w:rsid w:val="00404B37"/>
    <w:rsid w:val="00412687"/>
    <w:rsid w:val="00433EA2"/>
    <w:rsid w:val="00455C80"/>
    <w:rsid w:val="00456BDE"/>
    <w:rsid w:val="00467AA8"/>
    <w:rsid w:val="00473040"/>
    <w:rsid w:val="00487CE8"/>
    <w:rsid w:val="004A3D57"/>
    <w:rsid w:val="004C4B9B"/>
    <w:rsid w:val="004C5D36"/>
    <w:rsid w:val="004D1CDA"/>
    <w:rsid w:val="004E4C45"/>
    <w:rsid w:val="0051728D"/>
    <w:rsid w:val="005220E0"/>
    <w:rsid w:val="005418CE"/>
    <w:rsid w:val="005522C3"/>
    <w:rsid w:val="005824FE"/>
    <w:rsid w:val="005A18A4"/>
    <w:rsid w:val="005A60E8"/>
    <w:rsid w:val="005B2773"/>
    <w:rsid w:val="005C0A08"/>
    <w:rsid w:val="005D5B51"/>
    <w:rsid w:val="00617915"/>
    <w:rsid w:val="00623CD1"/>
    <w:rsid w:val="00636929"/>
    <w:rsid w:val="00637E30"/>
    <w:rsid w:val="006571F8"/>
    <w:rsid w:val="006952D2"/>
    <w:rsid w:val="006A6465"/>
    <w:rsid w:val="006A76B5"/>
    <w:rsid w:val="006C1698"/>
    <w:rsid w:val="006C26C7"/>
    <w:rsid w:val="006E3006"/>
    <w:rsid w:val="006F378B"/>
    <w:rsid w:val="0071179E"/>
    <w:rsid w:val="007446A3"/>
    <w:rsid w:val="007761EC"/>
    <w:rsid w:val="00776E3C"/>
    <w:rsid w:val="00777829"/>
    <w:rsid w:val="007A127D"/>
    <w:rsid w:val="007E6A0A"/>
    <w:rsid w:val="008036AF"/>
    <w:rsid w:val="00810C14"/>
    <w:rsid w:val="00831A57"/>
    <w:rsid w:val="0085772F"/>
    <w:rsid w:val="00863405"/>
    <w:rsid w:val="00875A85"/>
    <w:rsid w:val="008867AB"/>
    <w:rsid w:val="00895589"/>
    <w:rsid w:val="008C30A3"/>
    <w:rsid w:val="008C4263"/>
    <w:rsid w:val="008E5213"/>
    <w:rsid w:val="009043AC"/>
    <w:rsid w:val="00912BBD"/>
    <w:rsid w:val="009335D1"/>
    <w:rsid w:val="009464FF"/>
    <w:rsid w:val="00962655"/>
    <w:rsid w:val="0096360A"/>
    <w:rsid w:val="00964FD8"/>
    <w:rsid w:val="00977617"/>
    <w:rsid w:val="009A13DA"/>
    <w:rsid w:val="009B2BCF"/>
    <w:rsid w:val="00A0673A"/>
    <w:rsid w:val="00A22C4C"/>
    <w:rsid w:val="00A2364A"/>
    <w:rsid w:val="00A316E5"/>
    <w:rsid w:val="00A434D9"/>
    <w:rsid w:val="00A73F49"/>
    <w:rsid w:val="00AA6306"/>
    <w:rsid w:val="00AE2A94"/>
    <w:rsid w:val="00AE615E"/>
    <w:rsid w:val="00AF3B9B"/>
    <w:rsid w:val="00B327B0"/>
    <w:rsid w:val="00B35BB6"/>
    <w:rsid w:val="00B36472"/>
    <w:rsid w:val="00B51DB2"/>
    <w:rsid w:val="00B5787F"/>
    <w:rsid w:val="00B60E9C"/>
    <w:rsid w:val="00B9067E"/>
    <w:rsid w:val="00B967C9"/>
    <w:rsid w:val="00BA655F"/>
    <w:rsid w:val="00BB6BCC"/>
    <w:rsid w:val="00BB7BA0"/>
    <w:rsid w:val="00BC6958"/>
    <w:rsid w:val="00BD0B67"/>
    <w:rsid w:val="00BF1ECC"/>
    <w:rsid w:val="00C2150D"/>
    <w:rsid w:val="00C34427"/>
    <w:rsid w:val="00C35D29"/>
    <w:rsid w:val="00C37865"/>
    <w:rsid w:val="00C7153F"/>
    <w:rsid w:val="00C872F0"/>
    <w:rsid w:val="00C94B1E"/>
    <w:rsid w:val="00CC6081"/>
    <w:rsid w:val="00CD0263"/>
    <w:rsid w:val="00D03053"/>
    <w:rsid w:val="00D03175"/>
    <w:rsid w:val="00D22C9D"/>
    <w:rsid w:val="00D61CEC"/>
    <w:rsid w:val="00D7547D"/>
    <w:rsid w:val="00D81C63"/>
    <w:rsid w:val="00DC5AF5"/>
    <w:rsid w:val="00DD3E48"/>
    <w:rsid w:val="00DD4CF4"/>
    <w:rsid w:val="00DE09C6"/>
    <w:rsid w:val="00DE1C3A"/>
    <w:rsid w:val="00DF3AE6"/>
    <w:rsid w:val="00E06468"/>
    <w:rsid w:val="00E10096"/>
    <w:rsid w:val="00E11507"/>
    <w:rsid w:val="00E47CB8"/>
    <w:rsid w:val="00E6614F"/>
    <w:rsid w:val="00E75EBA"/>
    <w:rsid w:val="00E76408"/>
    <w:rsid w:val="00E82230"/>
    <w:rsid w:val="00E92D82"/>
    <w:rsid w:val="00EE5E6A"/>
    <w:rsid w:val="00EE6358"/>
    <w:rsid w:val="00F01C81"/>
    <w:rsid w:val="00F172AE"/>
    <w:rsid w:val="00F375F6"/>
    <w:rsid w:val="00F6098B"/>
    <w:rsid w:val="00FA7D89"/>
    <w:rsid w:val="00FD2097"/>
    <w:rsid w:val="00FD20C9"/>
    <w:rsid w:val="00FD4248"/>
    <w:rsid w:val="00FE106B"/>
    <w:rsid w:val="00FE7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661B8"/>
  <w15:docId w15:val="{1F0A7BB4-E988-47D0-A7E3-DB3E1747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CF4"/>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DD4CF4"/>
    <w:pPr>
      <w:keepNext/>
      <w:tabs>
        <w:tab w:val="num" w:pos="432"/>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4CF4"/>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895589"/>
    <w:rPr>
      <w:rFonts w:ascii="Tahoma" w:hAnsi="Tahoma" w:cs="Tahoma"/>
      <w:sz w:val="16"/>
      <w:szCs w:val="16"/>
    </w:rPr>
  </w:style>
  <w:style w:type="character" w:customStyle="1" w:styleId="a4">
    <w:name w:val="Текст выноски Знак"/>
    <w:basedOn w:val="a0"/>
    <w:link w:val="a3"/>
    <w:uiPriority w:val="99"/>
    <w:semiHidden/>
    <w:rsid w:val="00895589"/>
    <w:rPr>
      <w:rFonts w:ascii="Tahoma" w:eastAsia="Times New Roman" w:hAnsi="Tahoma" w:cs="Tahoma"/>
      <w:sz w:val="16"/>
      <w:szCs w:val="16"/>
      <w:lang w:eastAsia="ar-SA"/>
    </w:rPr>
  </w:style>
  <w:style w:type="paragraph" w:styleId="a5">
    <w:name w:val="header"/>
    <w:basedOn w:val="a"/>
    <w:link w:val="a6"/>
    <w:uiPriority w:val="99"/>
    <w:unhideWhenUsed/>
    <w:rsid w:val="000E2C9D"/>
    <w:pPr>
      <w:tabs>
        <w:tab w:val="center" w:pos="4677"/>
        <w:tab w:val="right" w:pos="9355"/>
      </w:tabs>
    </w:pPr>
  </w:style>
  <w:style w:type="character" w:customStyle="1" w:styleId="a6">
    <w:name w:val="Верхний колонтитул Знак"/>
    <w:basedOn w:val="a0"/>
    <w:link w:val="a5"/>
    <w:uiPriority w:val="99"/>
    <w:rsid w:val="000E2C9D"/>
    <w:rPr>
      <w:rFonts w:ascii="Times New Roman" w:eastAsia="Times New Roman" w:hAnsi="Times New Roman" w:cs="Times New Roman"/>
      <w:sz w:val="28"/>
      <w:szCs w:val="24"/>
      <w:lang w:eastAsia="ar-SA"/>
    </w:rPr>
  </w:style>
  <w:style w:type="paragraph" w:styleId="a7">
    <w:name w:val="footer"/>
    <w:basedOn w:val="a"/>
    <w:link w:val="a8"/>
    <w:uiPriority w:val="99"/>
    <w:unhideWhenUsed/>
    <w:rsid w:val="000E2C9D"/>
    <w:pPr>
      <w:tabs>
        <w:tab w:val="center" w:pos="4677"/>
        <w:tab w:val="right" w:pos="9355"/>
      </w:tabs>
    </w:pPr>
  </w:style>
  <w:style w:type="character" w:customStyle="1" w:styleId="a8">
    <w:name w:val="Нижний колонтитул Знак"/>
    <w:basedOn w:val="a0"/>
    <w:link w:val="a7"/>
    <w:uiPriority w:val="99"/>
    <w:rsid w:val="000E2C9D"/>
    <w:rPr>
      <w:rFonts w:ascii="Times New Roman" w:eastAsia="Times New Roman" w:hAnsi="Times New Roman" w:cs="Times New Roman"/>
      <w:sz w:val="28"/>
      <w:szCs w:val="24"/>
      <w:lang w:eastAsia="ar-SA"/>
    </w:rPr>
  </w:style>
  <w:style w:type="table" w:styleId="a9">
    <w:name w:val="Table Grid"/>
    <w:basedOn w:val="a1"/>
    <w:uiPriority w:val="99"/>
    <w:rsid w:val="00170F6A"/>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footnote text"/>
    <w:basedOn w:val="a"/>
    <w:link w:val="ab"/>
    <w:uiPriority w:val="99"/>
    <w:semiHidden/>
    <w:unhideWhenUsed/>
    <w:rsid w:val="00170F6A"/>
    <w:pPr>
      <w:suppressAutoHyphens w:val="0"/>
      <w:jc w:val="center"/>
    </w:pPr>
    <w:rPr>
      <w:rFonts w:cs="Calibri"/>
      <w:sz w:val="20"/>
      <w:szCs w:val="20"/>
      <w:lang w:eastAsia="en-US"/>
    </w:rPr>
  </w:style>
  <w:style w:type="character" w:customStyle="1" w:styleId="ab">
    <w:name w:val="Текст сноски Знак"/>
    <w:basedOn w:val="a0"/>
    <w:link w:val="aa"/>
    <w:uiPriority w:val="99"/>
    <w:semiHidden/>
    <w:rsid w:val="00170F6A"/>
    <w:rPr>
      <w:rFonts w:ascii="Times New Roman" w:eastAsia="Times New Roman" w:hAnsi="Times New Roman" w:cs="Calibri"/>
      <w:sz w:val="20"/>
      <w:szCs w:val="20"/>
    </w:rPr>
  </w:style>
  <w:style w:type="character" w:styleId="ac">
    <w:name w:val="footnote reference"/>
    <w:basedOn w:val="a0"/>
    <w:uiPriority w:val="99"/>
    <w:semiHidden/>
    <w:unhideWhenUsed/>
    <w:rsid w:val="00170F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16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cntd.ru/document/9021352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15</Pages>
  <Words>4384</Words>
  <Characters>24994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Патимат</dc:creator>
  <cp:lastModifiedBy>Абдулмаликов М</cp:lastModifiedBy>
  <cp:revision>23</cp:revision>
  <cp:lastPrinted>2018-08-31T09:08:00Z</cp:lastPrinted>
  <dcterms:created xsi:type="dcterms:W3CDTF">2019-08-22T12:42:00Z</dcterms:created>
  <dcterms:modified xsi:type="dcterms:W3CDTF">2023-02-21T14:08:00Z</dcterms:modified>
</cp:coreProperties>
</file>