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0B" w:rsidRPr="00A9250B" w:rsidRDefault="00A9250B" w:rsidP="00A9250B">
      <w:pPr>
        <w:jc w:val="right"/>
        <w:rPr>
          <w:rFonts w:ascii="Times New Roman" w:hAnsi="Times New Roman" w:cs="Times New Roman"/>
        </w:rPr>
      </w:pPr>
      <w:r w:rsidRPr="00A9250B">
        <w:rPr>
          <w:rFonts w:ascii="Times New Roman" w:hAnsi="Times New Roman" w:cs="Times New Roman"/>
        </w:rPr>
        <w:t>ПРОЕКТ</w:t>
      </w:r>
    </w:p>
    <w:p w:rsidR="005D37D5" w:rsidRDefault="005D37D5" w:rsidP="005D37D5">
      <w:pPr>
        <w:jc w:val="center"/>
      </w:pPr>
      <w:r w:rsidRPr="00ED3F92">
        <w:rPr>
          <w:noProof/>
          <w:lang w:eastAsia="ru-RU"/>
        </w:rPr>
        <w:drawing>
          <wp:inline distT="0" distB="0" distL="0" distR="0">
            <wp:extent cx="1524566" cy="105472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7D5" w:rsidRDefault="005D37D5" w:rsidP="005D37D5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5D37D5" w:rsidRPr="00525498" w:rsidRDefault="005D37D5" w:rsidP="005D37D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5D37D5" w:rsidRDefault="005D37D5" w:rsidP="005D37D5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5D37D5" w:rsidRPr="00750604" w:rsidRDefault="005D37D5" w:rsidP="005D37D5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6"/>
          <w:szCs w:val="16"/>
        </w:rPr>
      </w:pPr>
      <w:r w:rsidRPr="00750604">
        <w:rPr>
          <w:b w:val="0"/>
          <w:sz w:val="16"/>
          <w:szCs w:val="16"/>
        </w:rPr>
        <w:t>Индекс 368950  РД, Унцукульский район, пос. Шамилькала, ул.М.Дахадаева,3  тел.55-64-85</w:t>
      </w:r>
      <w:r>
        <w:rPr>
          <w:b w:val="0"/>
          <w:sz w:val="16"/>
          <w:szCs w:val="16"/>
        </w:rPr>
        <w:t>,</w:t>
      </w:r>
      <w:r w:rsidRPr="00750604">
        <w:rPr>
          <w:b w:val="0"/>
          <w:sz w:val="16"/>
          <w:szCs w:val="16"/>
          <w:lang w:val="en-US"/>
        </w:rPr>
        <w:t>e</w:t>
      </w:r>
      <w:r w:rsidRPr="00750604">
        <w:rPr>
          <w:b w:val="0"/>
          <w:sz w:val="16"/>
          <w:szCs w:val="16"/>
        </w:rPr>
        <w:t>-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:</w:t>
      </w:r>
      <w:r w:rsidRPr="00750604">
        <w:rPr>
          <w:b w:val="0"/>
          <w:sz w:val="16"/>
          <w:szCs w:val="16"/>
          <w:lang w:val="en-US"/>
        </w:rPr>
        <w:t>mo</w:t>
      </w:r>
      <w:r w:rsidRPr="00750604">
        <w:rPr>
          <w:b w:val="0"/>
          <w:sz w:val="16"/>
          <w:szCs w:val="16"/>
        </w:rPr>
        <w:t>_</w:t>
      </w:r>
      <w:r w:rsidRPr="00750604">
        <w:rPr>
          <w:b w:val="0"/>
          <w:sz w:val="16"/>
          <w:szCs w:val="16"/>
          <w:lang w:val="en-US"/>
        </w:rPr>
        <w:t>uncuk</w:t>
      </w:r>
      <w:r w:rsidRPr="00750604">
        <w:rPr>
          <w:b w:val="0"/>
          <w:sz w:val="16"/>
          <w:szCs w:val="16"/>
        </w:rPr>
        <w:t>_</w:t>
      </w:r>
      <w:r w:rsidRPr="00750604">
        <w:rPr>
          <w:b w:val="0"/>
          <w:sz w:val="16"/>
          <w:szCs w:val="16"/>
          <w:lang w:val="en-US"/>
        </w:rPr>
        <w:t>raion</w:t>
      </w:r>
      <w:r w:rsidRPr="00750604">
        <w:rPr>
          <w:b w:val="0"/>
          <w:sz w:val="16"/>
          <w:szCs w:val="16"/>
        </w:rPr>
        <w:t>@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.</w:t>
      </w:r>
      <w:r w:rsidRPr="00750604">
        <w:rPr>
          <w:b w:val="0"/>
          <w:sz w:val="16"/>
          <w:szCs w:val="16"/>
          <w:lang w:val="en-US"/>
        </w:rPr>
        <w:t>ru</w:t>
      </w:r>
    </w:p>
    <w:p w:rsidR="005D37D5" w:rsidRDefault="00ED1F31" w:rsidP="005D37D5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97ED31"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5D37D5" w:rsidRDefault="005D37D5" w:rsidP="005D37D5">
      <w:pPr>
        <w:pStyle w:val="1"/>
      </w:pPr>
    </w:p>
    <w:p w:rsidR="005D37D5" w:rsidRDefault="005D37D5" w:rsidP="005D37D5">
      <w:pPr>
        <w:pStyle w:val="1"/>
      </w:pPr>
      <w:r>
        <w:t>П О С Т А Н О В Л Е Н И Е</w:t>
      </w:r>
    </w:p>
    <w:p w:rsidR="005D37D5" w:rsidRDefault="005D37D5" w:rsidP="005D37D5">
      <w:pPr>
        <w:pStyle w:val="1"/>
        <w:jc w:val="left"/>
      </w:pPr>
    </w:p>
    <w:p w:rsidR="005D37D5" w:rsidRDefault="005D37D5" w:rsidP="005D37D5">
      <w:pPr>
        <w:pStyle w:val="1"/>
      </w:pPr>
      <w:r>
        <w:t>от «</w:t>
      </w:r>
      <w:r w:rsidR="00A9250B">
        <w:t>___</w:t>
      </w:r>
      <w:r w:rsidRPr="00062241">
        <w:t>»</w:t>
      </w:r>
      <w:r w:rsidR="000D46E3">
        <w:t xml:space="preserve"> </w:t>
      </w:r>
      <w:r w:rsidR="00A9250B">
        <w:t>______</w:t>
      </w:r>
      <w:r>
        <w:t xml:space="preserve"> 202</w:t>
      </w:r>
      <w:r w:rsidR="00D730E8">
        <w:t>5</w:t>
      </w:r>
      <w:r w:rsidR="000D46E3">
        <w:t xml:space="preserve"> </w:t>
      </w:r>
      <w:r w:rsidR="00D730E8">
        <w:t xml:space="preserve">г.  № </w:t>
      </w:r>
      <w:r w:rsidR="00A9250B">
        <w:t>____</w:t>
      </w:r>
    </w:p>
    <w:p w:rsidR="005D37D5" w:rsidRPr="00062241" w:rsidRDefault="005D37D5" w:rsidP="005D37D5"/>
    <w:p w:rsidR="005D37D5" w:rsidRPr="0049206F" w:rsidRDefault="005D37D5" w:rsidP="0049206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6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005F6" w:rsidRPr="0049206F">
        <w:rPr>
          <w:rFonts w:ascii="Times New Roman" w:hAnsi="Times New Roman" w:cs="Times New Roman"/>
          <w:b/>
          <w:sz w:val="28"/>
          <w:szCs w:val="28"/>
        </w:rPr>
        <w:t>Положения об оплате труда работников муниципальных образовательных учреждений, находящихся в ведении муниципального образования «Унцукульский район»</w:t>
      </w:r>
    </w:p>
    <w:p w:rsidR="006005F6" w:rsidRPr="0049206F" w:rsidRDefault="006005F6" w:rsidP="004920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5F6" w:rsidRPr="0049206F" w:rsidRDefault="006005F6" w:rsidP="004920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06F" w:rsidRPr="0049206F" w:rsidRDefault="0049206F" w:rsidP="00CA0C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492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206F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года N 25 "О новых системах оплаты труда работников государственных у</w:t>
      </w:r>
      <w:r w:rsidR="00CA0CED">
        <w:rPr>
          <w:rFonts w:ascii="Times New Roman" w:hAnsi="Times New Roman" w:cs="Times New Roman"/>
          <w:sz w:val="28"/>
          <w:szCs w:val="28"/>
        </w:rPr>
        <w:t>чреждений Республики Дагестан",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CA0CED">
          <w:rPr>
            <w:rFonts w:ascii="Times New Roman" w:hAnsi="Times New Roman" w:cs="Times New Roman"/>
            <w:sz w:val="28"/>
            <w:szCs w:val="28"/>
          </w:rPr>
          <w:t>П</w:t>
        </w:r>
        <w:r w:rsidRPr="0049206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49206F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апреля 2009 г. N 117 "О введении новых систем оплаты труда работников государственных </w:t>
      </w:r>
      <w:r w:rsidR="00CA0CED">
        <w:rPr>
          <w:rFonts w:ascii="Times New Roman" w:hAnsi="Times New Roman" w:cs="Times New Roman"/>
          <w:sz w:val="28"/>
          <w:szCs w:val="28"/>
        </w:rPr>
        <w:t xml:space="preserve">бюджетных, автономных и казенных </w:t>
      </w:r>
      <w:r w:rsidRPr="0049206F">
        <w:rPr>
          <w:rFonts w:ascii="Times New Roman" w:hAnsi="Times New Roman" w:cs="Times New Roman"/>
          <w:sz w:val="28"/>
          <w:szCs w:val="28"/>
        </w:rPr>
        <w:t>учреждений</w:t>
      </w:r>
      <w:r w:rsidR="00CA0CED">
        <w:rPr>
          <w:rFonts w:ascii="Times New Roman" w:hAnsi="Times New Roman" w:cs="Times New Roman"/>
          <w:sz w:val="28"/>
          <w:szCs w:val="28"/>
        </w:rPr>
        <w:t xml:space="preserve"> </w:t>
      </w:r>
      <w:r w:rsidRPr="0049206F">
        <w:rPr>
          <w:rFonts w:ascii="Times New Roman" w:hAnsi="Times New Roman" w:cs="Times New Roman"/>
          <w:sz w:val="28"/>
          <w:szCs w:val="28"/>
        </w:rPr>
        <w:t xml:space="preserve"> Республики Дагестан"</w:t>
      </w:r>
      <w:r w:rsidR="00CA0C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="00CA0CED">
          <w:rPr>
            <w:rFonts w:ascii="Times New Roman" w:hAnsi="Times New Roman" w:cs="Times New Roman"/>
            <w:sz w:val="28"/>
            <w:szCs w:val="28"/>
          </w:rPr>
          <w:t>П</w:t>
        </w:r>
        <w:r w:rsidR="00CA0CED" w:rsidRPr="0049206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CA0CED" w:rsidRPr="0049206F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CA0CED">
        <w:rPr>
          <w:rFonts w:ascii="Times New Roman" w:hAnsi="Times New Roman" w:cs="Times New Roman"/>
          <w:sz w:val="28"/>
          <w:szCs w:val="28"/>
        </w:rPr>
        <w:t>08</w:t>
      </w:r>
      <w:r w:rsidR="00CA0CED" w:rsidRPr="0049206F">
        <w:rPr>
          <w:rFonts w:ascii="Times New Roman" w:hAnsi="Times New Roman" w:cs="Times New Roman"/>
          <w:sz w:val="28"/>
          <w:szCs w:val="28"/>
        </w:rPr>
        <w:t xml:space="preserve"> </w:t>
      </w:r>
      <w:r w:rsidR="00CA0CED">
        <w:rPr>
          <w:rFonts w:ascii="Times New Roman" w:hAnsi="Times New Roman" w:cs="Times New Roman"/>
          <w:sz w:val="28"/>
          <w:szCs w:val="28"/>
        </w:rPr>
        <w:t>октября</w:t>
      </w:r>
      <w:r w:rsidR="00CA0CED" w:rsidRPr="0049206F">
        <w:rPr>
          <w:rFonts w:ascii="Times New Roman" w:hAnsi="Times New Roman" w:cs="Times New Roman"/>
          <w:sz w:val="28"/>
          <w:szCs w:val="28"/>
        </w:rPr>
        <w:t xml:space="preserve"> 2009 г. N </w:t>
      </w:r>
      <w:r w:rsidR="00CA0CED">
        <w:rPr>
          <w:rFonts w:ascii="Times New Roman" w:hAnsi="Times New Roman" w:cs="Times New Roman"/>
          <w:sz w:val="28"/>
          <w:szCs w:val="28"/>
        </w:rPr>
        <w:t>345 «О</w:t>
      </w:r>
      <w:r w:rsidR="00CA0CED" w:rsidRPr="00CA0CED">
        <w:rPr>
          <w:rFonts w:ascii="Times New Roman" w:hAnsi="Times New Roman" w:cs="Times New Roman"/>
          <w:sz w:val="28"/>
          <w:szCs w:val="28"/>
        </w:rPr>
        <w:t>б утверждении положения об оплате труда</w:t>
      </w:r>
      <w:r w:rsidR="00CA0CED">
        <w:rPr>
          <w:rFonts w:ascii="Times New Roman" w:hAnsi="Times New Roman" w:cs="Times New Roman"/>
          <w:sz w:val="28"/>
          <w:szCs w:val="28"/>
        </w:rPr>
        <w:t xml:space="preserve"> </w:t>
      </w:r>
      <w:r w:rsidR="00CA0CED" w:rsidRPr="00CA0CED">
        <w:rPr>
          <w:rFonts w:ascii="Times New Roman" w:hAnsi="Times New Roman" w:cs="Times New Roman"/>
          <w:sz w:val="28"/>
          <w:szCs w:val="28"/>
        </w:rPr>
        <w:t>работников государственных казенных, бюджетных</w:t>
      </w:r>
      <w:r w:rsidR="00CA0CED">
        <w:rPr>
          <w:rFonts w:ascii="Times New Roman" w:hAnsi="Times New Roman" w:cs="Times New Roman"/>
          <w:sz w:val="28"/>
          <w:szCs w:val="28"/>
        </w:rPr>
        <w:t xml:space="preserve"> </w:t>
      </w:r>
      <w:r w:rsidR="00CA0CED" w:rsidRPr="00CA0CED">
        <w:rPr>
          <w:rFonts w:ascii="Times New Roman" w:hAnsi="Times New Roman" w:cs="Times New Roman"/>
          <w:sz w:val="28"/>
          <w:szCs w:val="28"/>
        </w:rPr>
        <w:t>и автономных образовательных организаций,</w:t>
      </w:r>
      <w:r w:rsidR="00CA0CED">
        <w:rPr>
          <w:rFonts w:ascii="Times New Roman" w:hAnsi="Times New Roman" w:cs="Times New Roman"/>
          <w:sz w:val="28"/>
          <w:szCs w:val="28"/>
        </w:rPr>
        <w:t xml:space="preserve"> </w:t>
      </w:r>
      <w:r w:rsidR="00CA0CED" w:rsidRPr="00CA0CED">
        <w:rPr>
          <w:rFonts w:ascii="Times New Roman" w:hAnsi="Times New Roman" w:cs="Times New Roman"/>
          <w:sz w:val="28"/>
          <w:szCs w:val="28"/>
        </w:rPr>
        <w:t>находящихся в ведении министерства образования</w:t>
      </w:r>
      <w:r w:rsidR="00CA0CED">
        <w:rPr>
          <w:rFonts w:ascii="Times New Roman" w:hAnsi="Times New Roman" w:cs="Times New Roman"/>
          <w:sz w:val="28"/>
          <w:szCs w:val="28"/>
        </w:rPr>
        <w:t xml:space="preserve"> </w:t>
      </w:r>
      <w:r w:rsidR="00CA0CED" w:rsidRPr="00CA0CED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CA0CED">
        <w:rPr>
          <w:rFonts w:ascii="Times New Roman" w:hAnsi="Times New Roman" w:cs="Times New Roman"/>
          <w:sz w:val="28"/>
          <w:szCs w:val="28"/>
        </w:rPr>
        <w:t>Республики Д</w:t>
      </w:r>
      <w:r w:rsidR="00CA0CED" w:rsidRPr="00CA0CED">
        <w:rPr>
          <w:rFonts w:ascii="Times New Roman" w:hAnsi="Times New Roman" w:cs="Times New Roman"/>
          <w:sz w:val="28"/>
          <w:szCs w:val="28"/>
        </w:rPr>
        <w:t>агестан</w:t>
      </w:r>
      <w:r w:rsidR="00CA0CED">
        <w:rPr>
          <w:rFonts w:ascii="Times New Roman" w:hAnsi="Times New Roman" w:cs="Times New Roman"/>
          <w:sz w:val="28"/>
          <w:szCs w:val="28"/>
        </w:rPr>
        <w:t xml:space="preserve">» (с изменениями от 26 февраля 2025 г. № </w:t>
      </w:r>
      <w:r w:rsidR="00540B06">
        <w:rPr>
          <w:rFonts w:ascii="Times New Roman" w:hAnsi="Times New Roman" w:cs="Times New Roman"/>
          <w:sz w:val="28"/>
          <w:szCs w:val="28"/>
        </w:rPr>
        <w:t>3</w:t>
      </w:r>
      <w:r w:rsidR="00CA0CED">
        <w:rPr>
          <w:rFonts w:ascii="Times New Roman" w:hAnsi="Times New Roman" w:cs="Times New Roman"/>
          <w:sz w:val="28"/>
          <w:szCs w:val="28"/>
        </w:rPr>
        <w:t>5),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МО «Унцукульский район»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r w:rsidRPr="00CA0CE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206F" w:rsidRPr="0049206F" w:rsidRDefault="0049206F" w:rsidP="00F857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6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5">
        <w:r w:rsidRPr="0049206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9206F">
        <w:rPr>
          <w:rFonts w:ascii="Times New Roman" w:hAnsi="Times New Roman" w:cs="Times New Roman"/>
          <w:sz w:val="28"/>
          <w:szCs w:val="28"/>
        </w:rPr>
        <w:t xml:space="preserve"> об оплате труда работников </w:t>
      </w:r>
      <w:r w:rsidR="00B242EA">
        <w:rPr>
          <w:rFonts w:ascii="Times New Roman" w:hAnsi="Times New Roman" w:cs="Times New Roman"/>
          <w:sz w:val="28"/>
          <w:szCs w:val="28"/>
        </w:rPr>
        <w:t>муниципальных</w:t>
      </w:r>
      <w:r w:rsidRPr="0049206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B242EA">
        <w:rPr>
          <w:rFonts w:ascii="Times New Roman" w:hAnsi="Times New Roman" w:cs="Times New Roman"/>
          <w:sz w:val="28"/>
          <w:szCs w:val="28"/>
        </w:rPr>
        <w:t>учреждений</w:t>
      </w:r>
      <w:r w:rsidRPr="0049206F">
        <w:rPr>
          <w:rFonts w:ascii="Times New Roman" w:hAnsi="Times New Roman" w:cs="Times New Roman"/>
          <w:sz w:val="28"/>
          <w:szCs w:val="28"/>
        </w:rPr>
        <w:t xml:space="preserve">, находящихся в ведении </w:t>
      </w:r>
      <w:r w:rsidR="00B242EA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49206F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725F6B" w:rsidRDefault="0049206F" w:rsidP="00F857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6F">
        <w:rPr>
          <w:rFonts w:ascii="Times New Roman" w:hAnsi="Times New Roman" w:cs="Times New Roman"/>
          <w:sz w:val="28"/>
          <w:szCs w:val="28"/>
        </w:rPr>
        <w:t xml:space="preserve">2. </w:t>
      </w:r>
      <w:r w:rsidR="00767B3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25F6B">
        <w:rPr>
          <w:rFonts w:ascii="Times New Roman" w:hAnsi="Times New Roman" w:cs="Times New Roman"/>
          <w:sz w:val="28"/>
          <w:szCs w:val="28"/>
        </w:rPr>
        <w:t>и</w:t>
      </w:r>
      <w:r w:rsidR="00767B36">
        <w:rPr>
          <w:rFonts w:ascii="Times New Roman" w:hAnsi="Times New Roman" w:cs="Times New Roman"/>
          <w:sz w:val="28"/>
          <w:szCs w:val="28"/>
        </w:rPr>
        <w:t xml:space="preserve"> силу</w:t>
      </w:r>
      <w:r w:rsidR="00725F6B">
        <w:rPr>
          <w:rFonts w:ascii="Times New Roman" w:hAnsi="Times New Roman" w:cs="Times New Roman"/>
          <w:sz w:val="28"/>
          <w:szCs w:val="28"/>
        </w:rPr>
        <w:t>:</w:t>
      </w:r>
    </w:p>
    <w:p w:rsidR="00725F6B" w:rsidRDefault="00540B06" w:rsidP="00F857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D00B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00B0">
        <w:rPr>
          <w:rFonts w:ascii="Times New Roman" w:hAnsi="Times New Roman" w:cs="Times New Roman"/>
          <w:sz w:val="28"/>
          <w:szCs w:val="28"/>
        </w:rPr>
        <w:t xml:space="preserve">дминистрации МО «Унцукульский район» от 16 ноября 2009 года № 136 «Об </w:t>
      </w:r>
      <w:r w:rsidR="00F857C0" w:rsidRPr="00F857C0">
        <w:rPr>
          <w:rFonts w:ascii="Times New Roman" w:hAnsi="Times New Roman" w:cs="Times New Roman"/>
          <w:sz w:val="28"/>
          <w:szCs w:val="28"/>
        </w:rPr>
        <w:t>утверждении Положения об оплате труда работников муниципальных образовательных учреждений, находящихся в ведении муниципального образования «Унцукульский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B06" w:rsidRDefault="00540B06" w:rsidP="00540B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857C0" w:rsidRPr="002947C7">
        <w:rPr>
          <w:rFonts w:ascii="Times New Roman" w:hAnsi="Times New Roman" w:cs="Times New Roman"/>
          <w:sz w:val="28"/>
          <w:szCs w:val="28"/>
        </w:rPr>
        <w:t>остановление</w:t>
      </w:r>
      <w:r w:rsidR="00725F6B" w:rsidRPr="0029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5F6B">
        <w:rPr>
          <w:rFonts w:ascii="Times New Roman" w:hAnsi="Times New Roman" w:cs="Times New Roman"/>
          <w:sz w:val="28"/>
          <w:szCs w:val="28"/>
        </w:rPr>
        <w:t>дминистрации МО «Унцукульский район» от 3 октября 2011 года № 966 «О внесении изменений в постановление от 16 ноября 2009 года № 136 «Об утверждении</w:t>
      </w:r>
      <w:r w:rsidR="00725F6B" w:rsidRPr="00F857C0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муниципальных </w:t>
      </w:r>
      <w:r w:rsidR="00725F6B" w:rsidRPr="00F857C0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учреждений, находящихся в ведении муниципального образования «Унцукульский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47C7" w:rsidRDefault="00540B06" w:rsidP="00540B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2947C7"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47C7">
        <w:rPr>
          <w:rFonts w:ascii="Times New Roman" w:hAnsi="Times New Roman" w:cs="Times New Roman"/>
          <w:sz w:val="28"/>
          <w:szCs w:val="28"/>
        </w:rPr>
        <w:t>дминистрации МО «Унцукульский район» от 12 декабря 2012 года № 100 «О внесении изменений в постановление от 16 ноября 2009 года № 136</w:t>
      </w:r>
      <w:r w:rsidR="00404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41FA" w:rsidRDefault="00540B06" w:rsidP="004041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041FA"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41FA">
        <w:rPr>
          <w:rFonts w:ascii="Times New Roman" w:hAnsi="Times New Roman" w:cs="Times New Roman"/>
          <w:sz w:val="28"/>
          <w:szCs w:val="28"/>
        </w:rPr>
        <w:t>дминистрации МО «Унцукульский район» от 27 марта 2013 года № 31 «О внесении изменений в постановление от 16 ноября 2009 года № 136»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919" w:rsidRDefault="00540B06" w:rsidP="00044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44919"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4919">
        <w:rPr>
          <w:rFonts w:ascii="Times New Roman" w:hAnsi="Times New Roman" w:cs="Times New Roman"/>
          <w:sz w:val="28"/>
          <w:szCs w:val="28"/>
        </w:rPr>
        <w:t>дминистрации МО «Унцукульский район» от 8 декабря 2016 года № 137 «О внесении изменений в постановление администрации МО «Унцукульский район» от 16 ноября 2009 года № 136»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2C0" w:rsidRDefault="00540B06" w:rsidP="000449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041FA"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22F3B">
        <w:rPr>
          <w:rFonts w:ascii="Times New Roman" w:hAnsi="Times New Roman" w:cs="Times New Roman"/>
          <w:sz w:val="28"/>
          <w:szCs w:val="28"/>
        </w:rPr>
        <w:t>главы</w:t>
      </w:r>
      <w:r w:rsidR="004041FA">
        <w:rPr>
          <w:rFonts w:ascii="Times New Roman" w:hAnsi="Times New Roman" w:cs="Times New Roman"/>
          <w:sz w:val="28"/>
          <w:szCs w:val="28"/>
        </w:rPr>
        <w:t xml:space="preserve"> МО «Унцукульский район» от 11 марта 2019 года №</w:t>
      </w:r>
      <w:r w:rsidR="00B22F3B">
        <w:rPr>
          <w:rFonts w:ascii="Times New Roman" w:hAnsi="Times New Roman" w:cs="Times New Roman"/>
          <w:sz w:val="28"/>
          <w:szCs w:val="28"/>
        </w:rPr>
        <w:t xml:space="preserve"> 28  «О внесении изменений в Положение об оплате труда работников муниципальных образовательных учреждений, находящихся в ведении муниципального образования «Унцукульский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EA4" w:rsidRDefault="00540B06" w:rsidP="00BD0EA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BD0EA4"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D0EA4">
        <w:rPr>
          <w:rFonts w:ascii="Times New Roman" w:hAnsi="Times New Roman" w:cs="Times New Roman"/>
          <w:sz w:val="28"/>
          <w:szCs w:val="28"/>
        </w:rPr>
        <w:t>главы МО «Унцукульский район» от 21 сентября 2021 года № 134  «О внесении изменений в Положение об оплате труда работников муниципальных образовательных учреждений, находящихся в ведении муниципального образования «Унцукульский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6BA" w:rsidRPr="00891B91" w:rsidRDefault="00540B06" w:rsidP="000706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706BA" w:rsidRPr="00891B91">
        <w:rPr>
          <w:rFonts w:ascii="Times New Roman" w:hAnsi="Times New Roman" w:cs="Times New Roman"/>
          <w:sz w:val="28"/>
          <w:szCs w:val="28"/>
        </w:rPr>
        <w:t>остановление Администрации МО «Унцукульский район» от 12 марта 2024 года № 25 «О размерах стимулирующих выплат педагогическим работникам муниципальных об</w:t>
      </w:r>
      <w:r>
        <w:rPr>
          <w:rFonts w:ascii="Times New Roman" w:hAnsi="Times New Roman" w:cs="Times New Roman"/>
          <w:sz w:val="28"/>
          <w:szCs w:val="28"/>
        </w:rPr>
        <w:t>разовательных учреждений района.</w:t>
      </w:r>
    </w:p>
    <w:p w:rsidR="0049206F" w:rsidRPr="0049206F" w:rsidRDefault="008E2745" w:rsidP="004920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06F" w:rsidRPr="0049206F">
        <w:rPr>
          <w:rFonts w:ascii="Times New Roman" w:hAnsi="Times New Roman" w:cs="Times New Roman"/>
          <w:sz w:val="28"/>
          <w:szCs w:val="28"/>
        </w:rPr>
        <w:t xml:space="preserve">. Финансовое обеспечение расходных обязательств, связанных с реализацией настоящего постановления, осуществляется в пределах бюджетных </w:t>
      </w:r>
      <w:r>
        <w:rPr>
          <w:rFonts w:ascii="Times New Roman" w:hAnsi="Times New Roman" w:cs="Times New Roman"/>
          <w:sz w:val="28"/>
          <w:szCs w:val="28"/>
        </w:rPr>
        <w:t>средств районного</w:t>
      </w:r>
      <w:r w:rsidR="0049206F" w:rsidRPr="0049206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="0049206F" w:rsidRPr="0049206F">
        <w:rPr>
          <w:rFonts w:ascii="Times New Roman" w:hAnsi="Times New Roman" w:cs="Times New Roman"/>
          <w:sz w:val="28"/>
          <w:szCs w:val="28"/>
        </w:rPr>
        <w:t xml:space="preserve">, предусмотренных по разделу "Образование" на обеспечение выполнения функций </w:t>
      </w:r>
      <w:r w:rsidR="00F05969">
        <w:rPr>
          <w:rFonts w:ascii="Times New Roman" w:hAnsi="Times New Roman" w:cs="Times New Roman"/>
          <w:sz w:val="28"/>
          <w:szCs w:val="28"/>
        </w:rPr>
        <w:t>муниципальных</w:t>
      </w:r>
      <w:r w:rsidR="0049206F" w:rsidRPr="0049206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находящихся в ведении </w:t>
      </w:r>
      <w:r w:rsidR="00A041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05969"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r w:rsidR="0049206F" w:rsidRPr="0049206F">
        <w:rPr>
          <w:rFonts w:ascii="Times New Roman" w:hAnsi="Times New Roman" w:cs="Times New Roman"/>
          <w:sz w:val="28"/>
          <w:szCs w:val="28"/>
        </w:rPr>
        <w:t>, в части оплаты труда работников.</w:t>
      </w:r>
    </w:p>
    <w:p w:rsidR="00821CD0" w:rsidRDefault="00F05969" w:rsidP="004920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06F" w:rsidRPr="0049206F">
        <w:rPr>
          <w:rFonts w:ascii="Times New Roman" w:hAnsi="Times New Roman" w:cs="Times New Roman"/>
          <w:sz w:val="28"/>
          <w:szCs w:val="28"/>
        </w:rPr>
        <w:t>. Конт</w:t>
      </w:r>
      <w:r w:rsidR="00540B06">
        <w:rPr>
          <w:rFonts w:ascii="Times New Roman" w:hAnsi="Times New Roman" w:cs="Times New Roman"/>
          <w:sz w:val="28"/>
          <w:szCs w:val="28"/>
        </w:rPr>
        <w:t>роль</w:t>
      </w:r>
      <w:r w:rsidR="0049206F" w:rsidRPr="0049206F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40B06">
        <w:rPr>
          <w:rFonts w:ascii="Times New Roman" w:hAnsi="Times New Roman" w:cs="Times New Roman"/>
          <w:sz w:val="28"/>
          <w:szCs w:val="28"/>
        </w:rPr>
        <w:t>я</w:t>
      </w:r>
      <w:r w:rsidR="0049206F" w:rsidRPr="0049206F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540B06">
        <w:rPr>
          <w:rFonts w:ascii="Times New Roman" w:hAnsi="Times New Roman" w:cs="Times New Roman"/>
          <w:sz w:val="28"/>
          <w:szCs w:val="28"/>
        </w:rPr>
        <w:t xml:space="preserve">и.о. </w:t>
      </w:r>
      <w:r w:rsidR="00AB02DD">
        <w:rPr>
          <w:rFonts w:ascii="Times New Roman" w:hAnsi="Times New Roman" w:cs="Times New Roman"/>
          <w:sz w:val="28"/>
          <w:szCs w:val="28"/>
        </w:rPr>
        <w:t>заместителя главы администрации МО «Унцукульский район» Шамсудинова Ж.М.</w:t>
      </w:r>
    </w:p>
    <w:p w:rsidR="0049206F" w:rsidRDefault="00821CD0" w:rsidP="004920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9206F" w:rsidRPr="0049206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40B06" w:rsidRDefault="00540B06" w:rsidP="004920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6.Настоящее постановление разместить в сетевом издании «Голос гор» МО «Унцукульский район» и на официальном сайте Администрации МО «Унцукульский район».</w:t>
      </w:r>
    </w:p>
    <w:p w:rsidR="00540B06" w:rsidRDefault="00540B06" w:rsidP="004920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969" w:rsidRPr="0049206F" w:rsidRDefault="00F05969" w:rsidP="0049206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37D5" w:rsidRPr="00D17B3F" w:rsidRDefault="005D37D5" w:rsidP="005D37D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17B3F">
        <w:rPr>
          <w:rFonts w:ascii="Times New Roman" w:hAnsi="Times New Roman" w:cs="Times New Roman"/>
          <w:b/>
          <w:sz w:val="26"/>
          <w:szCs w:val="26"/>
        </w:rPr>
        <w:t xml:space="preserve">Глава МО </w:t>
      </w:r>
    </w:p>
    <w:p w:rsidR="005D37D5" w:rsidRPr="00D17B3F" w:rsidRDefault="005D37D5" w:rsidP="005D37D5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D17B3F">
        <w:rPr>
          <w:rFonts w:ascii="Times New Roman" w:hAnsi="Times New Roman" w:cs="Times New Roman"/>
          <w:b/>
          <w:sz w:val="26"/>
          <w:szCs w:val="26"/>
        </w:rPr>
        <w:t>«Унцукульский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7B3F">
        <w:rPr>
          <w:rFonts w:ascii="Times New Roman" w:hAnsi="Times New Roman" w:cs="Times New Roman"/>
          <w:b/>
          <w:sz w:val="26"/>
          <w:szCs w:val="26"/>
        </w:rPr>
        <w:t xml:space="preserve">район»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Pr="00D17B3F">
        <w:rPr>
          <w:rFonts w:ascii="Times New Roman" w:hAnsi="Times New Roman" w:cs="Times New Roman"/>
          <w:b/>
          <w:sz w:val="26"/>
          <w:szCs w:val="26"/>
        </w:rPr>
        <w:t>И.</w:t>
      </w:r>
      <w:r>
        <w:rPr>
          <w:rFonts w:ascii="Times New Roman" w:hAnsi="Times New Roman" w:cs="Times New Roman"/>
          <w:b/>
          <w:sz w:val="26"/>
          <w:szCs w:val="26"/>
        </w:rPr>
        <w:t>М.</w:t>
      </w:r>
      <w:r w:rsidRPr="00D17B3F">
        <w:rPr>
          <w:rFonts w:ascii="Times New Roman" w:hAnsi="Times New Roman" w:cs="Times New Roman"/>
          <w:b/>
          <w:sz w:val="26"/>
          <w:szCs w:val="26"/>
        </w:rPr>
        <w:t>Нурмагомедов</w:t>
      </w:r>
    </w:p>
    <w:p w:rsidR="005D37D5" w:rsidRPr="00F243E4" w:rsidRDefault="005D37D5" w:rsidP="005D37D5">
      <w:pPr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C0D9A" w:rsidRDefault="002C0D9A">
      <w:pPr>
        <w:pStyle w:val="ConsPlusNormal"/>
        <w:jc w:val="both"/>
        <w:outlineLvl w:val="0"/>
      </w:pPr>
    </w:p>
    <w:p w:rsidR="000D46E3" w:rsidRDefault="000D46E3">
      <w:pPr>
        <w:pStyle w:val="ConsPlusNormal"/>
        <w:jc w:val="both"/>
        <w:outlineLvl w:val="0"/>
      </w:pPr>
    </w:p>
    <w:p w:rsidR="000D46E3" w:rsidRDefault="000D46E3">
      <w:pPr>
        <w:pStyle w:val="ConsPlusNormal"/>
        <w:jc w:val="both"/>
        <w:outlineLvl w:val="0"/>
      </w:pPr>
    </w:p>
    <w:p w:rsidR="000D46E3" w:rsidRDefault="000D46E3">
      <w:pPr>
        <w:pStyle w:val="ConsPlusNormal"/>
        <w:jc w:val="both"/>
        <w:outlineLvl w:val="0"/>
      </w:pPr>
    </w:p>
    <w:p w:rsidR="000D46E3" w:rsidRDefault="000D46E3">
      <w:pPr>
        <w:pStyle w:val="ConsPlusNormal"/>
        <w:jc w:val="both"/>
        <w:outlineLvl w:val="0"/>
      </w:pPr>
    </w:p>
    <w:p w:rsidR="000D46E3" w:rsidRDefault="000D46E3">
      <w:pPr>
        <w:pStyle w:val="ConsPlusNormal"/>
        <w:jc w:val="both"/>
        <w:outlineLvl w:val="0"/>
      </w:pPr>
    </w:p>
    <w:p w:rsidR="000D46E3" w:rsidRDefault="000D46E3">
      <w:pPr>
        <w:pStyle w:val="ConsPlusNormal"/>
        <w:jc w:val="both"/>
        <w:outlineLvl w:val="0"/>
      </w:pPr>
    </w:p>
    <w:p w:rsidR="002C0D9A" w:rsidRDefault="002C0D9A">
      <w:pPr>
        <w:pStyle w:val="ConsPlusNormal"/>
        <w:jc w:val="both"/>
      </w:pPr>
    </w:p>
    <w:p w:rsidR="000D46E3" w:rsidRDefault="000D46E3" w:rsidP="00DD4FA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</w:t>
      </w:r>
    </w:p>
    <w:p w:rsidR="000D46E3" w:rsidRDefault="000D46E3" w:rsidP="00DD4FA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0D46E3" w:rsidP="00DD4FA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0D9A" w:rsidRPr="00DD4FAE">
        <w:rPr>
          <w:rFonts w:ascii="Times New Roman" w:hAnsi="Times New Roman" w:cs="Times New Roman"/>
          <w:sz w:val="28"/>
          <w:szCs w:val="28"/>
        </w:rPr>
        <w:t>Утверждено</w:t>
      </w:r>
    </w:p>
    <w:p w:rsidR="00A04155" w:rsidRDefault="002C0D9A" w:rsidP="00DD4FA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D4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0D9A" w:rsidRPr="00DD4FAE" w:rsidRDefault="00DD4FAE" w:rsidP="00DD4FA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«Унцукульский район»</w:t>
      </w:r>
    </w:p>
    <w:p w:rsidR="002C0D9A" w:rsidRPr="00DD4FAE" w:rsidRDefault="002C0D9A" w:rsidP="00DD4FAE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от </w:t>
      </w:r>
      <w:r w:rsidR="00A9250B">
        <w:rPr>
          <w:rFonts w:ascii="Times New Roman" w:hAnsi="Times New Roman" w:cs="Times New Roman"/>
          <w:sz w:val="28"/>
          <w:szCs w:val="28"/>
        </w:rPr>
        <w:t>________</w:t>
      </w:r>
      <w:r w:rsidRPr="00DD4FAE">
        <w:rPr>
          <w:rFonts w:ascii="Times New Roman" w:hAnsi="Times New Roman" w:cs="Times New Roman"/>
          <w:sz w:val="28"/>
          <w:szCs w:val="28"/>
        </w:rPr>
        <w:t xml:space="preserve"> г. N </w:t>
      </w:r>
      <w:r w:rsidR="00A9250B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B55" w:rsidRDefault="00763B55" w:rsidP="00763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4C77" w:rsidRDefault="00763B55" w:rsidP="00763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6F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</w:t>
      </w:r>
    </w:p>
    <w:p w:rsidR="002C0D9A" w:rsidRDefault="00763B55" w:rsidP="00763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6F">
        <w:rPr>
          <w:rFonts w:ascii="Times New Roman" w:hAnsi="Times New Roman" w:cs="Times New Roman"/>
          <w:b/>
          <w:sz w:val="28"/>
          <w:szCs w:val="28"/>
        </w:rPr>
        <w:t>муниципальных образовательных учреждений, находящихся в ведении муниципального образования «Унцукульский район»</w:t>
      </w:r>
    </w:p>
    <w:p w:rsidR="00BE4C77" w:rsidRDefault="00BE4C77" w:rsidP="00763B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77" w:rsidRDefault="00BE4C77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BE4C77" w:rsidRDefault="002C0D9A" w:rsidP="00BE4C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C7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</w:t>
      </w:r>
      <w:hyperlink r:id="rId12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года N 25 "О новых системах оплаты труда работников государственных учреждений Республики Дагестан", </w:t>
      </w:r>
      <w:hyperlink r:id="rId13">
        <w:r w:rsidR="00540B06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апреля 2009 года N 117 "О введении новых систем оплаты труда работников государственных бюджетных, автономных и казенных учреждений Республики Дагестан"</w:t>
      </w:r>
      <w:r w:rsidR="00540B06">
        <w:rPr>
          <w:rFonts w:ascii="Times New Roman" w:hAnsi="Times New Roman" w:cs="Times New Roman"/>
          <w:sz w:val="28"/>
          <w:szCs w:val="28"/>
        </w:rPr>
        <w:t>,</w:t>
      </w:r>
      <w:r w:rsidR="00ED1F3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="00ED1F31">
          <w:rPr>
            <w:rFonts w:ascii="Times New Roman" w:hAnsi="Times New Roman" w:cs="Times New Roman"/>
            <w:sz w:val="28"/>
            <w:szCs w:val="28"/>
          </w:rPr>
          <w:t>П</w:t>
        </w:r>
        <w:r w:rsidR="00ED1F31" w:rsidRPr="0049206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ED1F31" w:rsidRPr="0049206F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 w:rsidR="00ED1F31">
        <w:rPr>
          <w:rFonts w:ascii="Times New Roman" w:hAnsi="Times New Roman" w:cs="Times New Roman"/>
          <w:sz w:val="28"/>
          <w:szCs w:val="28"/>
        </w:rPr>
        <w:t>08</w:t>
      </w:r>
      <w:r w:rsidR="00ED1F31" w:rsidRPr="0049206F">
        <w:rPr>
          <w:rFonts w:ascii="Times New Roman" w:hAnsi="Times New Roman" w:cs="Times New Roman"/>
          <w:sz w:val="28"/>
          <w:szCs w:val="28"/>
        </w:rPr>
        <w:t xml:space="preserve"> </w:t>
      </w:r>
      <w:r w:rsidR="00ED1F31">
        <w:rPr>
          <w:rFonts w:ascii="Times New Roman" w:hAnsi="Times New Roman" w:cs="Times New Roman"/>
          <w:sz w:val="28"/>
          <w:szCs w:val="28"/>
        </w:rPr>
        <w:t>октября</w:t>
      </w:r>
      <w:r w:rsidR="00ED1F31" w:rsidRPr="0049206F">
        <w:rPr>
          <w:rFonts w:ascii="Times New Roman" w:hAnsi="Times New Roman" w:cs="Times New Roman"/>
          <w:sz w:val="28"/>
          <w:szCs w:val="28"/>
        </w:rPr>
        <w:t xml:space="preserve"> 2009 г. N </w:t>
      </w:r>
      <w:r w:rsidR="00ED1F31">
        <w:rPr>
          <w:rFonts w:ascii="Times New Roman" w:hAnsi="Times New Roman" w:cs="Times New Roman"/>
          <w:sz w:val="28"/>
          <w:szCs w:val="28"/>
        </w:rPr>
        <w:t>345 «О</w:t>
      </w:r>
      <w:r w:rsidR="00ED1F31" w:rsidRPr="00CA0CED">
        <w:rPr>
          <w:rFonts w:ascii="Times New Roman" w:hAnsi="Times New Roman" w:cs="Times New Roman"/>
          <w:sz w:val="28"/>
          <w:szCs w:val="28"/>
        </w:rPr>
        <w:t>б утверждении положения об оплате труда</w:t>
      </w:r>
      <w:r w:rsidR="00ED1F31">
        <w:rPr>
          <w:rFonts w:ascii="Times New Roman" w:hAnsi="Times New Roman" w:cs="Times New Roman"/>
          <w:sz w:val="28"/>
          <w:szCs w:val="28"/>
        </w:rPr>
        <w:t xml:space="preserve"> </w:t>
      </w:r>
      <w:r w:rsidR="00ED1F31" w:rsidRPr="00CA0CED">
        <w:rPr>
          <w:rFonts w:ascii="Times New Roman" w:hAnsi="Times New Roman" w:cs="Times New Roman"/>
          <w:sz w:val="28"/>
          <w:szCs w:val="28"/>
        </w:rPr>
        <w:t>работников государственных казенных, бюджетных</w:t>
      </w:r>
      <w:r w:rsidR="00ED1F31">
        <w:rPr>
          <w:rFonts w:ascii="Times New Roman" w:hAnsi="Times New Roman" w:cs="Times New Roman"/>
          <w:sz w:val="28"/>
          <w:szCs w:val="28"/>
        </w:rPr>
        <w:t xml:space="preserve"> </w:t>
      </w:r>
      <w:r w:rsidR="00ED1F31" w:rsidRPr="00CA0CED">
        <w:rPr>
          <w:rFonts w:ascii="Times New Roman" w:hAnsi="Times New Roman" w:cs="Times New Roman"/>
          <w:sz w:val="28"/>
          <w:szCs w:val="28"/>
        </w:rPr>
        <w:t>и автономных образовательных организаций,</w:t>
      </w:r>
      <w:r w:rsidR="00ED1F31">
        <w:rPr>
          <w:rFonts w:ascii="Times New Roman" w:hAnsi="Times New Roman" w:cs="Times New Roman"/>
          <w:sz w:val="28"/>
          <w:szCs w:val="28"/>
        </w:rPr>
        <w:t xml:space="preserve"> </w:t>
      </w:r>
      <w:r w:rsidR="00ED1F31" w:rsidRPr="00CA0CED">
        <w:rPr>
          <w:rFonts w:ascii="Times New Roman" w:hAnsi="Times New Roman" w:cs="Times New Roman"/>
          <w:sz w:val="28"/>
          <w:szCs w:val="28"/>
        </w:rPr>
        <w:t>находящихся в ведении министерства образования</w:t>
      </w:r>
      <w:r w:rsidR="00ED1F31">
        <w:rPr>
          <w:rFonts w:ascii="Times New Roman" w:hAnsi="Times New Roman" w:cs="Times New Roman"/>
          <w:sz w:val="28"/>
          <w:szCs w:val="28"/>
        </w:rPr>
        <w:t xml:space="preserve"> </w:t>
      </w:r>
      <w:r w:rsidR="00ED1F31" w:rsidRPr="00CA0CED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ED1F31">
        <w:rPr>
          <w:rFonts w:ascii="Times New Roman" w:hAnsi="Times New Roman" w:cs="Times New Roman"/>
          <w:sz w:val="28"/>
          <w:szCs w:val="28"/>
        </w:rPr>
        <w:t>Республики Д</w:t>
      </w:r>
      <w:r w:rsidR="00ED1F31" w:rsidRPr="00CA0CED">
        <w:rPr>
          <w:rFonts w:ascii="Times New Roman" w:hAnsi="Times New Roman" w:cs="Times New Roman"/>
          <w:sz w:val="28"/>
          <w:szCs w:val="28"/>
        </w:rPr>
        <w:t>агестан</w:t>
      </w:r>
      <w:r w:rsidR="00ED1F31">
        <w:rPr>
          <w:rFonts w:ascii="Times New Roman" w:hAnsi="Times New Roman" w:cs="Times New Roman"/>
          <w:sz w:val="28"/>
          <w:szCs w:val="28"/>
        </w:rPr>
        <w:t>» (с изменениями от 26 февраля 2025 г. № 35)</w:t>
      </w:r>
      <w:r w:rsidR="00540B06">
        <w:rPr>
          <w:rFonts w:ascii="Times New Roman" w:hAnsi="Times New Roman" w:cs="Times New Roman"/>
          <w:sz w:val="28"/>
          <w:szCs w:val="28"/>
        </w:rPr>
        <w:t xml:space="preserve"> </w:t>
      </w:r>
      <w:r w:rsidRPr="00DD4FAE">
        <w:rPr>
          <w:rFonts w:ascii="Times New Roman" w:hAnsi="Times New Roman" w:cs="Times New Roman"/>
          <w:sz w:val="28"/>
          <w:szCs w:val="28"/>
        </w:rPr>
        <w:t>.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Положение применяется при определении заработной платы работников </w:t>
      </w:r>
      <w:r w:rsidR="00E1773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D4FAE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находящихся в ведении </w:t>
      </w:r>
      <w:r w:rsidR="00BE4C77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>, по видам экономической деятельности: "Государственное регулирование деятельности в области здравоохранения, образования, социально-культурного развития и других социальных услуг, кроме социального обеспечения", "Научные исследования и разработки в области гуманитарных, естественных и технических наук", "Предоставление консультационных услуг в области образования", "Деятельность в области спорта, отдыха и развлечений", "Деятельность органов государственного управления и местного самоуправления по вопросам общего характера" (далее - учреждения) и включает в себя: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 по профессиональным квалификационным группам руководителей структурных подразделений и специалистов учреждений, устанавливаемых на основе утвержденных </w:t>
      </w:r>
      <w:hyperlink r:id="rId15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5 мая 2008 года N 216н "Об утверждении профессиональных квалификационных групп должностей работников образования", </w:t>
      </w:r>
      <w:hyperlink r:id="rId16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BE4C77">
        <w:rPr>
          <w:rFonts w:ascii="Times New Roman" w:hAnsi="Times New Roman" w:cs="Times New Roman"/>
          <w:sz w:val="28"/>
          <w:szCs w:val="28"/>
        </w:rPr>
        <w:t xml:space="preserve"> </w:t>
      </w:r>
      <w:r w:rsidRPr="00DD4FAE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5 мая 2008 года </w:t>
      </w:r>
      <w:r w:rsidRPr="00DD4FAE">
        <w:rPr>
          <w:rFonts w:ascii="Times New Roman" w:hAnsi="Times New Roman" w:cs="Times New Roman"/>
          <w:sz w:val="28"/>
          <w:szCs w:val="28"/>
        </w:rPr>
        <w:lastRenderedPageBreak/>
        <w:t xml:space="preserve">N 217н "Об утверждении профессиональных квалификационных групп должностей работников высшего и дополнительного профессионального образования" и </w:t>
      </w:r>
      <w:hyperlink r:id="rId17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 июля 2008 года N 305н "Об утверждении профессиональных квалификационных групп должностей работников сферы научных исследований и разработок";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размеры повышающих коэффициентов к окладам (должностным окладам) и критерии их установления;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условия оплаты труда директоров, заместителей директоров и главных бухгалтеров учреждений;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условия осуществления и размеры выплат компенсационного характера;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условия осуществления и размеры выплат стимулирующего характера.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1.2. Системы оплаты труда работников учреждений, включающие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 (соглашениями), локальными нормативными актами (положениями) в соответствии с действующим законодательством, нормативными правовыми актами Республики Дагестан</w:t>
      </w:r>
      <w:r w:rsidR="00BE4C77">
        <w:rPr>
          <w:rFonts w:ascii="Times New Roman" w:hAnsi="Times New Roman" w:cs="Times New Roman"/>
          <w:sz w:val="28"/>
          <w:szCs w:val="28"/>
        </w:rPr>
        <w:t>, муниципального образования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 xml:space="preserve"> и настоящим Положением с учетом мнения представительного органа работников (профсоюза).</w:t>
      </w:r>
    </w:p>
    <w:p w:rsidR="001F4E55" w:rsidRDefault="002C0D9A" w:rsidP="001431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1.3. Размеры окладов (должностных окладов), ставок заработной платы по общеотраслевым должностям руководителей структурных подразделений, специалистов, служащих учреждения, по общеотраслевым профессиям рабочих устанавливаются в соответствии с</w:t>
      </w:r>
      <w:r w:rsidR="00143108" w:rsidRPr="00143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3108" w:rsidRPr="001F4E55">
        <w:rPr>
          <w:rFonts w:ascii="Times New Roman" w:hAnsi="Times New Roman" w:cs="Times New Roman"/>
          <w:sz w:val="28"/>
          <w:szCs w:val="28"/>
        </w:rPr>
        <w:t xml:space="preserve">постановлением главы МО «Унцукульский район» </w:t>
      </w:r>
      <w:r w:rsidR="001F4E55" w:rsidRPr="001F4E55">
        <w:rPr>
          <w:rFonts w:ascii="Times New Roman" w:hAnsi="Times New Roman" w:cs="Times New Roman"/>
          <w:sz w:val="28"/>
          <w:szCs w:val="28"/>
        </w:rPr>
        <w:t xml:space="preserve">от 27 декабря 2019 года № 176 </w:t>
      </w:r>
      <w:r w:rsidRPr="001F4E55">
        <w:rPr>
          <w:rFonts w:ascii="Times New Roman" w:hAnsi="Times New Roman" w:cs="Times New Roman"/>
          <w:sz w:val="28"/>
          <w:szCs w:val="28"/>
        </w:rPr>
        <w:t>"</w:t>
      </w:r>
      <w:r w:rsidRPr="00DD4FAE">
        <w:rPr>
          <w:rFonts w:ascii="Times New Roman" w:hAnsi="Times New Roman" w:cs="Times New Roman"/>
          <w:sz w:val="28"/>
          <w:szCs w:val="28"/>
        </w:rPr>
        <w:t xml:space="preserve">Об утверждении размеров окладов (должностных окладов), ставок заработной платы в </w:t>
      </w:r>
      <w:r w:rsidR="001F4E55">
        <w:rPr>
          <w:rFonts w:ascii="Times New Roman" w:hAnsi="Times New Roman" w:cs="Times New Roman"/>
          <w:sz w:val="28"/>
          <w:szCs w:val="28"/>
        </w:rPr>
        <w:t>муниципаль</w:t>
      </w:r>
      <w:r w:rsidRPr="00DD4FAE">
        <w:rPr>
          <w:rFonts w:ascii="Times New Roman" w:hAnsi="Times New Roman" w:cs="Times New Roman"/>
          <w:sz w:val="28"/>
          <w:szCs w:val="28"/>
        </w:rPr>
        <w:t xml:space="preserve">ных учреждениях </w:t>
      </w:r>
      <w:r w:rsidR="001F4E55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 xml:space="preserve"> по общеотраслевым должностям руководителей, специалистов и служащих, общ</w:t>
      </w:r>
      <w:r w:rsidR="00803C7C">
        <w:rPr>
          <w:rFonts w:ascii="Times New Roman" w:hAnsi="Times New Roman" w:cs="Times New Roman"/>
          <w:sz w:val="28"/>
          <w:szCs w:val="28"/>
        </w:rPr>
        <w:t>еотраслевым профессиям рабочих</w:t>
      </w:r>
      <w:r w:rsidR="001F4E55">
        <w:rPr>
          <w:rFonts w:ascii="Times New Roman" w:hAnsi="Times New Roman" w:cs="Times New Roman"/>
          <w:sz w:val="28"/>
          <w:szCs w:val="28"/>
        </w:rPr>
        <w:t xml:space="preserve"> по профессиональным".</w:t>
      </w:r>
    </w:p>
    <w:p w:rsidR="002C0D9A" w:rsidRPr="00DD4FAE" w:rsidRDefault="002C0D9A" w:rsidP="001431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1.4. Оклады (должностные оклады), ставки заработной платы работникам учреждения, относящимся по своим функциональным обязанностям к работникам здравоохранения, социального обслуживания населения и культуры, определяются согласно положениям об оплате труда работников учреждений соответствующих видов экономической деятельности, а компенсационные и стимулирующие выплаты производятся в соответствии с настоящим Положением.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1.5. Размеры окладов (должностных окладов), ставок заработной платы работников учреждений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2C0D9A" w:rsidRPr="00A04155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155">
        <w:rPr>
          <w:rFonts w:ascii="Times New Roman" w:hAnsi="Times New Roman" w:cs="Times New Roman"/>
          <w:sz w:val="28"/>
          <w:szCs w:val="28"/>
        </w:rPr>
        <w:t>1.6. Размеры окладов (должностных окладов) руководителей и специалистов учреждений, работающих в сельской местности, повышаются на 25 процентов.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lastRenderedPageBreak/>
        <w:t xml:space="preserve">1.7. С учетом условий труда работникам учреждений устанавливаются выплаты компенсационного характера, предусмотренные </w:t>
      </w:r>
      <w:hyperlink w:anchor="P456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разделом 4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настоящего Положения, и выплаты стимулирующего характера, предусмотренные </w:t>
      </w:r>
      <w:hyperlink w:anchor="P632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1.8. В соответствии со </w:t>
      </w:r>
      <w:hyperlink r:id="rId18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статьей 57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условия оплаты труда (в том числе оклад (должностной оклад) или ставка заработной платы работника, доплаты, надбавки и поощрительные выплаты) являются обязательными для включения в трудовой договор.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1.9. Финансовое обеспечение расходных обязательств </w:t>
      </w:r>
      <w:r w:rsidR="004E0396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 xml:space="preserve">, связанных с реализацией настоящего Положения, осуществляется в пределах бюджетных </w:t>
      </w:r>
      <w:r w:rsidR="004E0396">
        <w:rPr>
          <w:rFonts w:ascii="Times New Roman" w:hAnsi="Times New Roman" w:cs="Times New Roman"/>
          <w:sz w:val="28"/>
          <w:szCs w:val="28"/>
        </w:rPr>
        <w:t>средств</w:t>
      </w:r>
      <w:r w:rsidRPr="00DD4FAE">
        <w:rPr>
          <w:rFonts w:ascii="Times New Roman" w:hAnsi="Times New Roman" w:cs="Times New Roman"/>
          <w:sz w:val="28"/>
          <w:szCs w:val="28"/>
        </w:rPr>
        <w:t xml:space="preserve">, предусмотренных в установленном порядке на обеспечение выполнения функций </w:t>
      </w:r>
      <w:r w:rsidR="004E0396">
        <w:rPr>
          <w:rFonts w:ascii="Times New Roman" w:hAnsi="Times New Roman" w:cs="Times New Roman"/>
          <w:sz w:val="28"/>
          <w:szCs w:val="28"/>
        </w:rPr>
        <w:t>муниципальных</w:t>
      </w:r>
      <w:r w:rsidRPr="00DD4FAE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4E0396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 xml:space="preserve">, а также на предоставление </w:t>
      </w:r>
      <w:r w:rsidR="00D4449F">
        <w:rPr>
          <w:rFonts w:ascii="Times New Roman" w:hAnsi="Times New Roman" w:cs="Times New Roman"/>
          <w:sz w:val="28"/>
          <w:szCs w:val="28"/>
        </w:rPr>
        <w:t>муниципальным</w:t>
      </w:r>
      <w:r w:rsidRPr="00DD4FAE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r w:rsidR="00D444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«Унцукульский район» </w:t>
      </w:r>
      <w:r w:rsidRPr="00DD4FAE">
        <w:rPr>
          <w:rFonts w:ascii="Times New Roman" w:hAnsi="Times New Roman" w:cs="Times New Roman"/>
          <w:sz w:val="28"/>
          <w:szCs w:val="28"/>
        </w:rPr>
        <w:t xml:space="preserve">субсидии на финансовое обеспечение выполнения ими </w:t>
      </w:r>
      <w:r w:rsidR="00D4449F">
        <w:rPr>
          <w:rFonts w:ascii="Times New Roman" w:hAnsi="Times New Roman" w:cs="Times New Roman"/>
          <w:sz w:val="28"/>
          <w:szCs w:val="28"/>
        </w:rPr>
        <w:t>муниципаль</w:t>
      </w:r>
      <w:r w:rsidRPr="00DD4FAE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 w:rsidR="00D4449F">
        <w:rPr>
          <w:rFonts w:ascii="Times New Roman" w:hAnsi="Times New Roman" w:cs="Times New Roman"/>
          <w:sz w:val="28"/>
          <w:szCs w:val="28"/>
        </w:rPr>
        <w:t>муниципаль</w:t>
      </w:r>
      <w:r w:rsidRPr="00DD4FAE">
        <w:rPr>
          <w:rFonts w:ascii="Times New Roman" w:hAnsi="Times New Roman" w:cs="Times New Roman"/>
          <w:sz w:val="28"/>
          <w:szCs w:val="28"/>
        </w:rPr>
        <w:t>ных услуг (выполнение работ) физическим и (или) юридическим лицам на соответствующий финансовый год.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1.10.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2C0D9A" w:rsidRPr="00DD4FAE" w:rsidRDefault="002C0D9A" w:rsidP="00BE4C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1.11. Оплата труда лиц, работающих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работе, выполняемой в порядке совместительства, производится раздельно.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74195E" w:rsidRDefault="002C0D9A" w:rsidP="007419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5E">
        <w:rPr>
          <w:rFonts w:ascii="Times New Roman" w:hAnsi="Times New Roman" w:cs="Times New Roman"/>
          <w:b/>
          <w:sz w:val="28"/>
          <w:szCs w:val="28"/>
        </w:rPr>
        <w:t>2. Размеры окладов (должностных окладов) работников</w:t>
      </w:r>
    </w:p>
    <w:p w:rsidR="002C0D9A" w:rsidRPr="0074195E" w:rsidRDefault="002C0D9A" w:rsidP="007419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5E">
        <w:rPr>
          <w:rFonts w:ascii="Times New Roman" w:hAnsi="Times New Roman" w:cs="Times New Roman"/>
          <w:b/>
          <w:sz w:val="28"/>
          <w:szCs w:val="28"/>
        </w:rPr>
        <w:t>учреждений образования, размеры повышающих коэффициентов</w:t>
      </w:r>
    </w:p>
    <w:p w:rsidR="002C0D9A" w:rsidRPr="0074195E" w:rsidRDefault="002C0D9A" w:rsidP="007419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95E">
        <w:rPr>
          <w:rFonts w:ascii="Times New Roman" w:hAnsi="Times New Roman" w:cs="Times New Roman"/>
          <w:b/>
          <w:sz w:val="28"/>
          <w:szCs w:val="28"/>
        </w:rPr>
        <w:t>к окладам отдельных работников и критерии их установления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7419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2.1. Должностные оклады по профессиональным квалификационным группам должностей работников образования (за исключением должностей высшего и дополнительного профессионального образования) устанавливаются в следующих размерах:</w:t>
      </w:r>
    </w:p>
    <w:p w:rsidR="002C0D9A" w:rsidRPr="00DD4FAE" w:rsidRDefault="002C0D9A" w:rsidP="0074195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2.1.1. Профессиональная квалификационная группа должностей работников учебно-вспомогательного персонала первого уровня: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677"/>
      </w:tblGrid>
      <w:tr w:rsidR="002C0D9A" w:rsidRPr="00DD4FAE" w:rsidTr="0012184E">
        <w:trPr>
          <w:trHeight w:val="378"/>
        </w:trPr>
        <w:tc>
          <w:tcPr>
            <w:tcW w:w="5024" w:type="dxa"/>
          </w:tcPr>
          <w:p w:rsidR="002C0D9A" w:rsidRPr="00DD4FAE" w:rsidRDefault="002C0D9A" w:rsidP="00AE5A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7" w:type="dxa"/>
          </w:tcPr>
          <w:p w:rsidR="002C0D9A" w:rsidRPr="00DD4FAE" w:rsidRDefault="002C0D9A" w:rsidP="00AE5A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2C0D9A" w:rsidRPr="00DD4FAE" w:rsidTr="0012184E">
        <w:trPr>
          <w:trHeight w:val="399"/>
        </w:trPr>
        <w:tc>
          <w:tcPr>
            <w:tcW w:w="5024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Вожатый; помощник воспитателя; секретарь учебной части</w:t>
            </w:r>
          </w:p>
        </w:tc>
        <w:tc>
          <w:tcPr>
            <w:tcW w:w="4677" w:type="dxa"/>
          </w:tcPr>
          <w:p w:rsidR="002C0D9A" w:rsidRPr="00DD4FAE" w:rsidRDefault="002C0D9A" w:rsidP="00AE5A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6464</w:t>
            </w:r>
          </w:p>
        </w:tc>
      </w:tr>
    </w:tbl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1218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2.1.2. Профессиональная квалификационная группа должностей работников учебно-вспомогательного персонала второго уровня: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3118"/>
        <w:gridCol w:w="3239"/>
      </w:tblGrid>
      <w:tr w:rsidR="002C0D9A" w:rsidRPr="00DD4FAE" w:rsidTr="00AC19A7">
        <w:tc>
          <w:tcPr>
            <w:tcW w:w="3323" w:type="dxa"/>
          </w:tcPr>
          <w:p w:rsidR="002C0D9A" w:rsidRPr="00DD4FAE" w:rsidRDefault="002C0D9A" w:rsidP="00A55F39">
            <w:pPr>
              <w:pStyle w:val="a3"/>
              <w:ind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3118" w:type="dxa"/>
          </w:tcPr>
          <w:p w:rsidR="002C0D9A" w:rsidRPr="00DD4FAE" w:rsidRDefault="002C0D9A" w:rsidP="00A55F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39" w:type="dxa"/>
          </w:tcPr>
          <w:p w:rsidR="002C0D9A" w:rsidRPr="00DD4FAE" w:rsidRDefault="002C0D9A" w:rsidP="00A55F39">
            <w:pPr>
              <w:pStyle w:val="a3"/>
              <w:ind w:left="-83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2C0D9A" w:rsidRPr="00DD4FAE" w:rsidTr="00AC19A7">
        <w:trPr>
          <w:trHeight w:val="157"/>
        </w:trPr>
        <w:tc>
          <w:tcPr>
            <w:tcW w:w="3323" w:type="dxa"/>
          </w:tcPr>
          <w:p w:rsidR="002C0D9A" w:rsidRPr="00DD4FAE" w:rsidRDefault="002C0D9A" w:rsidP="00AC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C0D9A" w:rsidRPr="00DD4FAE" w:rsidRDefault="002C0D9A" w:rsidP="00AC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</w:tcPr>
          <w:p w:rsidR="002C0D9A" w:rsidRPr="00DD4FAE" w:rsidRDefault="002C0D9A" w:rsidP="00AC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D9A" w:rsidRPr="00DD4FAE" w:rsidTr="00AC19A7">
        <w:tc>
          <w:tcPr>
            <w:tcW w:w="3323" w:type="dxa"/>
            <w:vMerge w:val="restart"/>
          </w:tcPr>
          <w:p w:rsidR="002C0D9A" w:rsidRPr="00DD4FAE" w:rsidRDefault="002C0D9A" w:rsidP="00AC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118" w:type="dxa"/>
            <w:tcBorders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дежурный по режим</w:t>
            </w:r>
          </w:p>
        </w:tc>
        <w:tc>
          <w:tcPr>
            <w:tcW w:w="3239" w:type="dxa"/>
            <w:tcBorders>
              <w:bottom w:val="nil"/>
            </w:tcBorders>
          </w:tcPr>
          <w:p w:rsidR="002C0D9A" w:rsidRPr="00DD4FAE" w:rsidRDefault="002C0D9A" w:rsidP="00AC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8547</w:t>
            </w:r>
          </w:p>
        </w:tc>
      </w:tr>
      <w:tr w:rsidR="002C0D9A" w:rsidRPr="00DD4FAE" w:rsidTr="00AC19A7">
        <w:tc>
          <w:tcPr>
            <w:tcW w:w="3323" w:type="dxa"/>
            <w:vMerge/>
          </w:tcPr>
          <w:p w:rsidR="002C0D9A" w:rsidRPr="00DD4FAE" w:rsidRDefault="002C0D9A" w:rsidP="00AC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младший воспитатель</w:t>
            </w:r>
          </w:p>
        </w:tc>
        <w:tc>
          <w:tcPr>
            <w:tcW w:w="3239" w:type="dxa"/>
            <w:tcBorders>
              <w:top w:val="nil"/>
            </w:tcBorders>
          </w:tcPr>
          <w:p w:rsidR="002C0D9A" w:rsidRPr="00DD4FAE" w:rsidRDefault="002C0D9A" w:rsidP="00AC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6464</w:t>
            </w:r>
          </w:p>
        </w:tc>
      </w:tr>
      <w:tr w:rsidR="002C0D9A" w:rsidRPr="00DD4FAE" w:rsidTr="00AC19A7">
        <w:tc>
          <w:tcPr>
            <w:tcW w:w="3323" w:type="dxa"/>
            <w:vMerge w:val="restart"/>
          </w:tcPr>
          <w:p w:rsidR="002C0D9A" w:rsidRPr="00DD4FAE" w:rsidRDefault="002C0D9A" w:rsidP="00AC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118" w:type="dxa"/>
            <w:tcBorders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3239" w:type="dxa"/>
            <w:tcBorders>
              <w:bottom w:val="nil"/>
            </w:tcBorders>
          </w:tcPr>
          <w:p w:rsidR="002C0D9A" w:rsidRPr="00DD4FAE" w:rsidRDefault="002C0D9A" w:rsidP="00AC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6464</w:t>
            </w:r>
          </w:p>
        </w:tc>
      </w:tr>
      <w:tr w:rsidR="002C0D9A" w:rsidRPr="00DD4FAE" w:rsidTr="00AC19A7">
        <w:tblPrEx>
          <w:tblBorders>
            <w:insideH w:val="nil"/>
          </w:tblBorders>
        </w:tblPrEx>
        <w:tc>
          <w:tcPr>
            <w:tcW w:w="3323" w:type="dxa"/>
            <w:vMerge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старший дежурный по режиму</w:t>
            </w:r>
          </w:p>
        </w:tc>
        <w:tc>
          <w:tcPr>
            <w:tcW w:w="3239" w:type="dxa"/>
            <w:tcBorders>
              <w:top w:val="nil"/>
            </w:tcBorders>
          </w:tcPr>
          <w:p w:rsidR="002C0D9A" w:rsidRPr="00DD4FAE" w:rsidRDefault="002C0D9A" w:rsidP="00AC1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9407</w:t>
            </w:r>
          </w:p>
        </w:tc>
      </w:tr>
    </w:tbl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C955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2.1.3. профессиональная квалификационная группа должностей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685"/>
        <w:gridCol w:w="2898"/>
      </w:tblGrid>
      <w:tr w:rsidR="002C0D9A" w:rsidRPr="00DD4FAE" w:rsidTr="00C95595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2C0D9A" w:rsidRPr="00DD4FAE" w:rsidTr="00C95595">
        <w:trPr>
          <w:trHeight w:val="11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D9A" w:rsidRPr="00DD4FAE" w:rsidTr="00C95595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2898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13535 </w:t>
            </w:r>
            <w:hyperlink w:anchor="P175">
              <w:r w:rsidRPr="00DD4F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1-й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14616 &lt;*&gt;</w:t>
            </w:r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15787 &lt;*&gt;</w:t>
            </w:r>
          </w:p>
        </w:tc>
      </w:tr>
      <w:tr w:rsidR="002C0D9A" w:rsidRPr="00DD4FAE" w:rsidTr="00C95595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квалификационной категории "педагог-наставник", "педагог-методист"</w:t>
            </w:r>
          </w:p>
        </w:tc>
        <w:tc>
          <w:tcPr>
            <w:tcW w:w="2898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17050 &lt;*&gt;</w:t>
            </w:r>
          </w:p>
        </w:tc>
      </w:tr>
      <w:tr w:rsidR="002C0D9A" w:rsidRPr="00DD4FAE" w:rsidTr="00C95595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инструктор-методист, </w:t>
            </w: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2898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14616 </w:t>
            </w:r>
            <w:hyperlink w:anchor="P175">
              <w:r w:rsidRPr="00DD4F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1-й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15787 &lt;*&gt;</w:t>
            </w:r>
          </w:p>
        </w:tc>
      </w:tr>
      <w:tr w:rsidR="002C0D9A" w:rsidRPr="00DD4FAE" w:rsidTr="00C95595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BF1ED5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высшей квалификационной категории </w:t>
            </w:r>
          </w:p>
          <w:p w:rsidR="00BF1ED5" w:rsidRDefault="00BF1ED5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квалификационной категории "педагог-наставник", "педагог-методист"</w:t>
            </w:r>
          </w:p>
        </w:tc>
        <w:tc>
          <w:tcPr>
            <w:tcW w:w="2898" w:type="dxa"/>
            <w:tcBorders>
              <w:top w:val="nil"/>
              <w:bottom w:val="single" w:sz="4" w:space="0" w:color="auto"/>
            </w:tcBorders>
          </w:tcPr>
          <w:p w:rsidR="00BF1ED5" w:rsidRDefault="00BF1ED5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17050 &lt;*&gt;</w:t>
            </w:r>
          </w:p>
          <w:p w:rsidR="00BF1ED5" w:rsidRDefault="00BF1ED5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D5" w:rsidRDefault="00BF1ED5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ED5" w:rsidRDefault="00BF1ED5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18331 &lt;*&gt;</w:t>
            </w:r>
          </w:p>
        </w:tc>
      </w:tr>
      <w:tr w:rsidR="002C0D9A" w:rsidRPr="00DD4FAE" w:rsidTr="00C95595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педагог-психолог, старший инструктор-методист, старший педагог дополнительного образования, старший тренер-преподаватель, воспитатель (за исключением воспитателя дошкольного образования), мастер производственного обучения, методист:</w:t>
            </w:r>
          </w:p>
        </w:tc>
        <w:tc>
          <w:tcPr>
            <w:tcW w:w="2898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14616 </w:t>
            </w:r>
            <w:hyperlink w:anchor="P175">
              <w:r w:rsidRPr="00DD4F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1-й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15787 </w:t>
            </w:r>
            <w:hyperlink w:anchor="P175">
              <w:r w:rsidRPr="00DD4F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17050 &lt;*&gt;</w:t>
            </w:r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квалификационной категории "педагог-наставник", "педагог-методист"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18331 &lt;*&gt;</w:t>
            </w:r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воспитатель дошкольного образования: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15792 &lt;*&gt;</w:t>
            </w:r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1-й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17053 &lt;*&gt;</w:t>
            </w:r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18331 &lt;*&gt;</w:t>
            </w:r>
          </w:p>
        </w:tc>
      </w:tr>
      <w:tr w:rsidR="002C0D9A" w:rsidRPr="00DD4FAE" w:rsidTr="00C95595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квалификационной категории "педагог-наставник", "педагог-методист"</w:t>
            </w:r>
          </w:p>
        </w:tc>
        <w:tc>
          <w:tcPr>
            <w:tcW w:w="2898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19797 &lt;*&gt;</w:t>
            </w:r>
          </w:p>
        </w:tc>
      </w:tr>
      <w:tr w:rsidR="002C0D9A" w:rsidRPr="00DD4FAE" w:rsidTr="00C95595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преподаватель-организатор основ безопасности жизнедеятельности, руководитель физического воспитания, старший методист, преподаватель (кроме должностей преподавателей, отнесенных к профессорско-преподавательскому составу), тьютор (за исключением тьюторов, занятых в сфере высшего и дополнительного профессионального образования), учитель-дефектолог, учитель-логопед (логопед):</w:t>
            </w:r>
          </w:p>
        </w:tc>
        <w:tc>
          <w:tcPr>
            <w:tcW w:w="2898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14616 </w:t>
            </w:r>
            <w:hyperlink w:anchor="P175">
              <w:r w:rsidRPr="00DD4F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1-й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15787 </w:t>
            </w:r>
            <w:hyperlink w:anchor="P175">
              <w:r w:rsidRPr="00DD4F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17050 &lt;*&gt;</w:t>
            </w:r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квалификационной категории "педагог-наставник", "педагог-методист"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18331 &lt;*&gt;</w:t>
            </w:r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учитель, старший воспитатель: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15792 &lt;*&gt;</w:t>
            </w:r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1-й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17053 &lt;*&gt;</w:t>
            </w:r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высшей квалификационной категории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18331 &lt;*&gt;</w:t>
            </w:r>
          </w:p>
        </w:tc>
      </w:tr>
      <w:tr w:rsidR="002C0D9A" w:rsidRPr="00DD4FAE" w:rsidTr="00C95595">
        <w:tblPrEx>
          <w:tblBorders>
            <w:insideH w:val="none" w:sz="0" w:space="0" w:color="auto"/>
          </w:tblBorders>
        </w:tblPrEx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квалификационной категории "педагог-наставник", "педагог-методист"</w:t>
            </w:r>
          </w:p>
        </w:tc>
        <w:tc>
          <w:tcPr>
            <w:tcW w:w="2898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C9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19797 &lt;*&gt;</w:t>
            </w:r>
          </w:p>
        </w:tc>
      </w:tr>
    </w:tbl>
    <w:p w:rsidR="002C0D9A" w:rsidRPr="00DD4FAE" w:rsidRDefault="002C0D9A" w:rsidP="00BF1E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5"/>
      <w:bookmarkEnd w:id="2"/>
      <w:r w:rsidRPr="00DD4FAE">
        <w:rPr>
          <w:rFonts w:ascii="Times New Roman" w:hAnsi="Times New Roman" w:cs="Times New Roman"/>
          <w:sz w:val="28"/>
          <w:szCs w:val="28"/>
        </w:rPr>
        <w:t>&lt;*&gt; В оклады (должностные оклады) педагогических работников включен размер ежемесячной компенсации на обеспечение книгоиздательской продукцией и периодическими изданиями.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EF28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2.1.4. Профессиональная квалификационная группа должностей руководителей структурных подразделений: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4231"/>
        <w:gridCol w:w="2927"/>
      </w:tblGrid>
      <w:tr w:rsidR="002C0D9A" w:rsidRPr="00DD4FAE" w:rsidTr="00E07B49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ставки заработной платы (рублей)</w:t>
            </w:r>
          </w:p>
        </w:tc>
      </w:tr>
      <w:tr w:rsidR="002C0D9A" w:rsidRPr="00DD4FAE" w:rsidTr="00E07B49"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D9A" w:rsidRPr="00DD4FAE" w:rsidTr="00E07B49"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231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</w:t>
            </w: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образовательную программу дополнительного образования детей (кроме должностей руководителей структурных подразделений, отнесенных ко 2-му квалификационному уровню):</w:t>
            </w:r>
          </w:p>
        </w:tc>
        <w:tc>
          <w:tcPr>
            <w:tcW w:w="2927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13535</w:t>
            </w:r>
          </w:p>
        </w:tc>
      </w:tr>
      <w:tr w:rsidR="002C0D9A" w:rsidRPr="00DD4FAE" w:rsidTr="00E07B49">
        <w:tblPrEx>
          <w:tblBorders>
            <w:insideH w:val="none" w:sz="0" w:space="0" w:color="auto"/>
          </w:tblBorders>
        </w:tblPrEx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14616</w:t>
            </w:r>
          </w:p>
        </w:tc>
      </w:tr>
      <w:tr w:rsidR="002C0D9A" w:rsidRPr="00DD4FAE" w:rsidTr="00E07B49">
        <w:tblPrEx>
          <w:tblBorders>
            <w:insideH w:val="none" w:sz="0" w:space="0" w:color="auto"/>
          </w:tblBorders>
        </w:tblPrEx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15787</w:t>
            </w:r>
          </w:p>
        </w:tc>
      </w:tr>
      <w:tr w:rsidR="002C0D9A" w:rsidRPr="00DD4FAE" w:rsidTr="00E07B49"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2927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17050</w:t>
            </w:r>
          </w:p>
        </w:tc>
      </w:tr>
      <w:tr w:rsidR="002C0D9A" w:rsidRPr="00DD4FAE" w:rsidTr="00E07B49"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231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кабинета-лаборатории, отдела, отделения, сектора, учебно-консультационного пункта, </w:t>
            </w: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3-му квалификационному уровню); старший мастер образовательного учреждения (подразделения) начального и (или) среднего профессионального образования:</w:t>
            </w:r>
          </w:p>
        </w:tc>
        <w:tc>
          <w:tcPr>
            <w:tcW w:w="2927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13535</w:t>
            </w:r>
          </w:p>
        </w:tc>
      </w:tr>
      <w:tr w:rsidR="002C0D9A" w:rsidRPr="00DD4FAE" w:rsidTr="00E07B49">
        <w:tblPrEx>
          <w:tblBorders>
            <w:insideH w:val="none" w:sz="0" w:space="0" w:color="auto"/>
          </w:tblBorders>
        </w:tblPrEx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14616</w:t>
            </w:r>
          </w:p>
        </w:tc>
      </w:tr>
      <w:tr w:rsidR="002C0D9A" w:rsidRPr="00DD4FAE" w:rsidTr="00E07B49">
        <w:tblPrEx>
          <w:tblBorders>
            <w:insideH w:val="none" w:sz="0" w:space="0" w:color="auto"/>
          </w:tblBorders>
        </w:tblPrEx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15787</w:t>
            </w:r>
          </w:p>
        </w:tc>
      </w:tr>
      <w:tr w:rsidR="002C0D9A" w:rsidRPr="00DD4FAE" w:rsidTr="00E07B49"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2927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17050</w:t>
            </w:r>
          </w:p>
        </w:tc>
      </w:tr>
      <w:tr w:rsidR="002C0D9A" w:rsidRPr="00DD4FAE" w:rsidTr="00E07B49"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231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(заведующий, директор, руководитель, управляющий) обособленного </w:t>
            </w: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структурного подразделения образовательного учреждения (подразделения) начального и среднего профессионального образования:</w:t>
            </w:r>
          </w:p>
        </w:tc>
        <w:tc>
          <w:tcPr>
            <w:tcW w:w="2927" w:type="dxa"/>
            <w:tcBorders>
              <w:top w:val="single" w:sz="4" w:space="0" w:color="auto"/>
              <w:bottom w:val="nil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13535</w:t>
            </w:r>
          </w:p>
        </w:tc>
      </w:tr>
      <w:tr w:rsidR="002C0D9A" w:rsidRPr="00DD4FAE" w:rsidTr="00E07B49">
        <w:tblPrEx>
          <w:tblBorders>
            <w:insideH w:val="none" w:sz="0" w:space="0" w:color="auto"/>
          </w:tblBorders>
        </w:tblPrEx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работе в учреждении, отнесенном к III группе по оплате труда руководителей, и наличии высшей квалификационной категории,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14616</w:t>
            </w:r>
          </w:p>
        </w:tc>
      </w:tr>
      <w:tr w:rsidR="002C0D9A" w:rsidRPr="00DD4FAE" w:rsidTr="00E07B49">
        <w:tblPrEx>
          <w:tblBorders>
            <w:insideH w:val="none" w:sz="0" w:space="0" w:color="auto"/>
          </w:tblBorders>
        </w:tblPrEx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работе в учреждении, отнесенном ко II группе по оплате труда руководителей, и наличии высшей квалификационной категории,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15787</w:t>
            </w:r>
          </w:p>
        </w:tc>
      </w:tr>
      <w:tr w:rsidR="002C0D9A" w:rsidRPr="00DD4FAE" w:rsidTr="00E07B49">
        <w:tblPrEx>
          <w:tblBorders>
            <w:insideH w:val="none" w:sz="0" w:space="0" w:color="auto"/>
          </w:tblBorders>
        </w:tblPrEx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2927" w:type="dxa"/>
            <w:tcBorders>
              <w:top w:val="nil"/>
              <w:bottom w:val="single" w:sz="4" w:space="0" w:color="auto"/>
            </w:tcBorders>
          </w:tcPr>
          <w:p w:rsidR="002C0D9A" w:rsidRPr="00DD4FAE" w:rsidRDefault="002C0D9A" w:rsidP="00E07B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17050</w:t>
            </w:r>
          </w:p>
        </w:tc>
      </w:tr>
    </w:tbl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8956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2.2. Руководителям структурных подразделений и специалистам учреждений устанавливаются повышающие коэффициенты к окладу:</w:t>
      </w:r>
    </w:p>
    <w:p w:rsidR="002C0D9A" w:rsidRPr="00DD4FAE" w:rsidRDefault="002C0D9A" w:rsidP="008956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за специфику работы;</w:t>
      </w:r>
    </w:p>
    <w:p w:rsidR="002C0D9A" w:rsidRPr="00DD4FAE" w:rsidRDefault="002C0D9A" w:rsidP="008956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за наличие звания;</w:t>
      </w:r>
    </w:p>
    <w:p w:rsidR="002C0D9A" w:rsidRPr="00DD4FAE" w:rsidRDefault="002C0D9A" w:rsidP="008956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за наличие ученой степени кандидата наук и доктора наук.</w:t>
      </w:r>
    </w:p>
    <w:p w:rsidR="002C0D9A" w:rsidRPr="00DD4FAE" w:rsidRDefault="002C0D9A" w:rsidP="008956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средств, предусмотренных на оплату труда.</w:t>
      </w:r>
    </w:p>
    <w:p w:rsidR="002C0D9A" w:rsidRPr="00DD4FAE" w:rsidRDefault="002C0D9A" w:rsidP="008956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2.2.1. Повышающие коэффициенты за специфику работы определяются в следующих размерах: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5"/>
        <w:gridCol w:w="2634"/>
      </w:tblGrid>
      <w:tr w:rsidR="002C0D9A" w:rsidRPr="00DD4FAE" w:rsidTr="00895623">
        <w:tc>
          <w:tcPr>
            <w:tcW w:w="3725" w:type="pct"/>
          </w:tcPr>
          <w:p w:rsidR="002C0D9A" w:rsidRPr="00DD4FAE" w:rsidRDefault="002C0D9A" w:rsidP="00895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Основание для установления повышающего коэффициента</w:t>
            </w:r>
          </w:p>
        </w:tc>
        <w:tc>
          <w:tcPr>
            <w:tcW w:w="1275" w:type="pct"/>
          </w:tcPr>
          <w:p w:rsidR="002C0D9A" w:rsidRPr="00DD4FAE" w:rsidRDefault="002C0D9A" w:rsidP="00895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за </w:t>
            </w: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специфику работы (проц.)</w:t>
            </w:r>
          </w:p>
        </w:tc>
      </w:tr>
      <w:tr w:rsidR="002C0D9A" w:rsidRPr="00DD4FAE" w:rsidTr="00601C26">
        <w:trPr>
          <w:trHeight w:val="116"/>
        </w:trPr>
        <w:tc>
          <w:tcPr>
            <w:tcW w:w="3725" w:type="pct"/>
          </w:tcPr>
          <w:p w:rsidR="002C0D9A" w:rsidRPr="00DD4FAE" w:rsidRDefault="002C0D9A" w:rsidP="00895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pct"/>
          </w:tcPr>
          <w:p w:rsidR="002C0D9A" w:rsidRPr="00DD4FAE" w:rsidRDefault="002C0D9A" w:rsidP="008956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учреждения:</w:t>
            </w:r>
          </w:p>
        </w:tc>
        <w:tc>
          <w:tcPr>
            <w:tcW w:w="127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895623">
        <w:trPr>
          <w:trHeight w:val="471"/>
        </w:trPr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лицей (педагогические работники, работающие в лицейских классах)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гимназия (педагогические работники, работающие в гимназических классах)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центр образования (педагогические работники, работающие в центре)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центр развития (педагогические работники, работающие в центре)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индивидуальное обучение на дому детей, имеющих ограниченные возможности здоровья на основании медицинского заключения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FD3835">
        <w:trPr>
          <w:trHeight w:val="1246"/>
        </w:trPr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обучение детей, находящихся на длительном лечении в детских больницах (клиниках) и детских отделениях больниц для взрослых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работники, владеющие иностранным языком и применяющие его в работе в общеобразовательных учреждениях с углубленным изучением иностранного языка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школы-интернаты, в том числе: школы-интернаты всех наименований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кадетская школа-интернат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для детей-сирот и детей, оставшихся без попечения родителей, в том числе: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детский дом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Оздоровительные образовательные учреждения санаторного типа (классы, группы) для детей, нуждающихся в длительном лечении (педагогическим работникам)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(коррекционные) образовательные учреждения (отделения, классы, группы) для обучающихся (воспитанников) с отклонениями в развитии (в том числе с </w:t>
            </w: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задержкой психического развития), в том числе: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детский сад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школа-интернат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среднего профессионального образования (средние специальные учебные заведения), колледжи всех наименований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для детей, нуждающихся в психолого-педагогической и медико-социальной помощи, в том числе: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логопедические пункты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895623">
        <w:tc>
          <w:tcPr>
            <w:tcW w:w="3725" w:type="pct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Классы (группы) компенсирующего обучения, специальные коррекционные классы (группы) для детей с отклонениями в развитии различной направленности в образовательных учреждениях всех типов</w:t>
            </w:r>
          </w:p>
        </w:tc>
        <w:tc>
          <w:tcPr>
            <w:tcW w:w="1275" w:type="pct"/>
          </w:tcPr>
          <w:p w:rsidR="002C0D9A" w:rsidRPr="00DD4FAE" w:rsidRDefault="002C0D9A" w:rsidP="00252A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D06B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При наличии оснований для применения двух и более коэффициентов соответствующие коэффициенты суммируются.</w:t>
      </w:r>
    </w:p>
    <w:p w:rsidR="002C0D9A" w:rsidRPr="00DD4FAE" w:rsidRDefault="002C0D9A" w:rsidP="00D06B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2.2.2. Повышающий коэффициент за наличие звания "Заслуженный учитель Российской Федерации", "Заслуженный учитель Республики Дагестан", "Народный учитель Российской Федерации" и "Народный учитель Республики Дагестан" увеличивает оклад (должностной оклад) педагогических работников на 8 процентов для всех образовательных организаций, за исключением организаций высшего и дополнительного профессионального образования, а также научных организаций.</w:t>
      </w:r>
    </w:p>
    <w:p w:rsidR="002C0D9A" w:rsidRPr="00DD4FAE" w:rsidRDefault="002C0D9A" w:rsidP="00D06B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При наличии нескольких почетных званий оплата производится по одному, имеющему наибольшее значение.</w:t>
      </w:r>
    </w:p>
    <w:p w:rsidR="002C0D9A" w:rsidRPr="00DD4FAE" w:rsidRDefault="002C0D9A" w:rsidP="00DB0B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2.2.3. Повышающий коэффициент за наличие ученой степени увеличивает оклад (должностной оклад) педагогическим работникам при работе по соответствующей профессии:</w:t>
      </w:r>
    </w:p>
    <w:p w:rsidR="002C0D9A" w:rsidRPr="00DD4FAE" w:rsidRDefault="002C0D9A" w:rsidP="00DB0B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при наличии ученой степени кандидата наук - на 20 процентов;</w:t>
      </w:r>
    </w:p>
    <w:p w:rsidR="002C0D9A" w:rsidRPr="00DD4FAE" w:rsidRDefault="002C0D9A" w:rsidP="00DB0B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при наличии ученой степени доктора наук - на 30 процентов.</w:t>
      </w:r>
    </w:p>
    <w:p w:rsidR="002C0D9A" w:rsidRPr="00DD4FAE" w:rsidRDefault="002C0D9A" w:rsidP="00DB0B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2.3. Повышающие коэффициенты применяются при исчислении выплат по основной работе и работе, осуществляемой по совместительству.</w:t>
      </w:r>
    </w:p>
    <w:p w:rsidR="002C0D9A" w:rsidRPr="00DD4FAE" w:rsidRDefault="002C0D9A" w:rsidP="00DB0B2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Установление повышающих коэффициентов образует новый оклад, и выплаты компенсационного и стимулирующего характера исчисляются исходя из нового оклада.</w:t>
      </w:r>
    </w:p>
    <w:p w:rsidR="002C0D9A" w:rsidRPr="00AF28BE" w:rsidRDefault="002C0D9A" w:rsidP="00AF28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BE">
        <w:rPr>
          <w:rFonts w:ascii="Times New Roman" w:hAnsi="Times New Roman" w:cs="Times New Roman"/>
          <w:b/>
          <w:sz w:val="28"/>
          <w:szCs w:val="28"/>
        </w:rPr>
        <w:t>3. Условия оплаты труда директоров, заместителей</w:t>
      </w:r>
    </w:p>
    <w:p w:rsidR="002C0D9A" w:rsidRPr="00AF28BE" w:rsidRDefault="002C0D9A" w:rsidP="00AF28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BE">
        <w:rPr>
          <w:rFonts w:ascii="Times New Roman" w:hAnsi="Times New Roman" w:cs="Times New Roman"/>
          <w:b/>
          <w:sz w:val="28"/>
          <w:szCs w:val="28"/>
        </w:rPr>
        <w:t>директоров и главных бухгалтеров учреждений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8E7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lastRenderedPageBreak/>
        <w:t>3.1. Заработная плата директоров, заместителей директоров и главных бухгалтеров учреждений состоит из должностного оклада, выплат компенсационного и стимулирующего характера.</w:t>
      </w:r>
    </w:p>
    <w:p w:rsidR="002C0D9A" w:rsidRPr="00DD4FAE" w:rsidRDefault="002C0D9A" w:rsidP="008E7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Решение об установлении размера должностного оклада, выплат компенсационного и стимулирующего характера директорам учреждений принимается </w:t>
      </w:r>
      <w:r w:rsidR="000466C5">
        <w:rPr>
          <w:rFonts w:ascii="Times New Roman" w:hAnsi="Times New Roman" w:cs="Times New Roman"/>
          <w:sz w:val="28"/>
          <w:szCs w:val="28"/>
        </w:rPr>
        <w:t>Администрацией муниц</w:t>
      </w:r>
      <w:r w:rsidR="0098459F">
        <w:rPr>
          <w:rFonts w:ascii="Times New Roman" w:hAnsi="Times New Roman" w:cs="Times New Roman"/>
          <w:sz w:val="28"/>
          <w:szCs w:val="28"/>
        </w:rPr>
        <w:t>ип</w:t>
      </w:r>
      <w:r w:rsidR="000466C5">
        <w:rPr>
          <w:rFonts w:ascii="Times New Roman" w:hAnsi="Times New Roman" w:cs="Times New Roman"/>
          <w:sz w:val="28"/>
          <w:szCs w:val="28"/>
        </w:rPr>
        <w:t>ального образования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>.</w:t>
      </w:r>
    </w:p>
    <w:p w:rsidR="002C0D9A" w:rsidRPr="00DD4FAE" w:rsidRDefault="002C0D9A" w:rsidP="008E7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Решение о премировании заместителей директора и главного бухгалтера учреждения принимается директором.</w:t>
      </w:r>
    </w:p>
    <w:p w:rsidR="002C0D9A" w:rsidRPr="00DD4FAE" w:rsidRDefault="002C0D9A" w:rsidP="008E7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руководителей учреждений устанавливаются в трудовом договоре, заключенном на основе типовой формы трудового </w:t>
      </w:r>
      <w:hyperlink r:id="rId19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договора</w:t>
        </w:r>
      </w:hyperlink>
      <w:r w:rsidRPr="00DD4FAE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12 апреля 2013 года N 329 "О типовой форме трудового договора с руководителем государственного (муниципального) учреждения".</w:t>
      </w:r>
    </w:p>
    <w:p w:rsidR="002C0D9A" w:rsidRPr="00DD4FAE" w:rsidRDefault="002C0D9A" w:rsidP="008E7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3.2. 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2C0D9A" w:rsidRPr="00DD4FAE" w:rsidRDefault="002C0D9A" w:rsidP="008E7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В качестве показателя эффективности работы директора учреждения по решению </w:t>
      </w:r>
      <w:r w:rsidR="00C16457">
        <w:rPr>
          <w:rFonts w:ascii="Times New Roman" w:hAnsi="Times New Roman" w:cs="Times New Roman"/>
          <w:sz w:val="28"/>
          <w:szCs w:val="28"/>
        </w:rPr>
        <w:t>м</w:t>
      </w:r>
      <w:r w:rsidR="00BE4C77">
        <w:rPr>
          <w:rFonts w:ascii="Times New Roman" w:hAnsi="Times New Roman" w:cs="Times New Roman"/>
          <w:sz w:val="28"/>
          <w:szCs w:val="28"/>
        </w:rPr>
        <w:t>униципального образования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 xml:space="preserve"> может быть установлен рост средней заработной платы работников учреждения в отчетном году по сравнению с предыдущим годом, без учета повышения размера заработной платы в соответствии с решением Правительства Республики Дагестан.</w:t>
      </w:r>
    </w:p>
    <w:p w:rsidR="002C0D9A" w:rsidRPr="00DD4FAE" w:rsidRDefault="002C0D9A" w:rsidP="008E7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определяется нормативным правовым актом </w:t>
      </w:r>
      <w:r w:rsidR="005E58FD">
        <w:rPr>
          <w:rFonts w:ascii="Times New Roman" w:hAnsi="Times New Roman" w:cs="Times New Roman"/>
          <w:sz w:val="28"/>
          <w:szCs w:val="28"/>
        </w:rPr>
        <w:t>Администрации МО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>, осуществляющего функции и полномочия учредителя соответствующих учреждений, в кратности от 1 до 3.</w:t>
      </w:r>
    </w:p>
    <w:p w:rsidR="002C0D9A" w:rsidRPr="00DD4FAE" w:rsidRDefault="002C0D9A" w:rsidP="008E7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Должностные оклады заместителей директоров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2C0D9A" w:rsidRPr="00DD4FAE" w:rsidRDefault="002C0D9A" w:rsidP="008E7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К основному персоналу учреждения относятся работники, непосредственно обеспечивающие выполнение функций, для реализации которых создано учреждение (педагогические работники).</w:t>
      </w:r>
    </w:p>
    <w:p w:rsidR="002C0D9A" w:rsidRPr="008773D2" w:rsidRDefault="002C0D9A" w:rsidP="008E7F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Перечень должностей и профессий работников учреждений, которые относятся к основному персоналу по виду экономической деятельности "Образование", </w:t>
      </w:r>
      <w:r w:rsidRPr="008773D2">
        <w:rPr>
          <w:rFonts w:ascii="Times New Roman" w:hAnsi="Times New Roman" w:cs="Times New Roman"/>
          <w:sz w:val="28"/>
          <w:szCs w:val="28"/>
        </w:rPr>
        <w:t>устанавливается Министерством образования и науки Республики Дагестан.</w:t>
      </w:r>
    </w:p>
    <w:p w:rsidR="002C0D9A" w:rsidRPr="00E56D0D" w:rsidRDefault="002C0D9A" w:rsidP="00522C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</w:t>
      </w:r>
      <w:r w:rsidRPr="00DD4FAE">
        <w:rPr>
          <w:rFonts w:ascii="Times New Roman" w:hAnsi="Times New Roman" w:cs="Times New Roman"/>
          <w:sz w:val="28"/>
          <w:szCs w:val="28"/>
        </w:rPr>
        <w:lastRenderedPageBreak/>
        <w:t xml:space="preserve">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</w:t>
      </w:r>
      <w:r w:rsidRPr="00E56D0D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>
        <w:r w:rsidRPr="00E56D0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56D0D">
        <w:rPr>
          <w:rFonts w:ascii="Times New Roman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N 922 "Об особенностях порядка исчисления средней заработной платы"</w:t>
      </w:r>
      <w:r w:rsidR="005B34E9" w:rsidRPr="00E56D0D">
        <w:rPr>
          <w:rFonts w:ascii="Times New Roman" w:hAnsi="Times New Roman" w:cs="Times New Roman"/>
          <w:sz w:val="28"/>
          <w:szCs w:val="28"/>
        </w:rPr>
        <w:t>, в соответствии с постановлением администрации МО «Унцукульский район» от 23 января 2017 года № 05 «Об утверждении Порядка расчета заработной платы руководителей, заместителей руководителей и главных бухгалтеров мун</w:t>
      </w:r>
      <w:r w:rsidR="00CB1EA0" w:rsidRPr="00E56D0D">
        <w:rPr>
          <w:rFonts w:ascii="Times New Roman" w:hAnsi="Times New Roman" w:cs="Times New Roman"/>
          <w:sz w:val="28"/>
          <w:szCs w:val="28"/>
        </w:rPr>
        <w:t>иц</w:t>
      </w:r>
      <w:r w:rsidR="005B34E9" w:rsidRPr="00E56D0D">
        <w:rPr>
          <w:rFonts w:ascii="Times New Roman" w:hAnsi="Times New Roman" w:cs="Times New Roman"/>
          <w:sz w:val="28"/>
          <w:szCs w:val="28"/>
        </w:rPr>
        <w:t>ипальных образовательных учреждений»</w:t>
      </w:r>
      <w:r w:rsidR="002A31D9" w:rsidRPr="00E56D0D">
        <w:rPr>
          <w:rFonts w:ascii="Times New Roman" w:hAnsi="Times New Roman" w:cs="Times New Roman"/>
          <w:sz w:val="28"/>
          <w:szCs w:val="28"/>
        </w:rPr>
        <w:t>.</w:t>
      </w:r>
    </w:p>
    <w:p w:rsidR="002C0D9A" w:rsidRPr="00DD4FAE" w:rsidRDefault="002C0D9A" w:rsidP="00522C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При определении средней заработной платы работников основного персонала учреждения учитываются оклады (должностные оклады) (без учета повышения за работу в сельской местности и специфику работы), ставки заработной платы и выплаты стимулирующего характера (за исключением выплат, не предусмотренных системой оплаты труда и материальной помощи) за календарный год, предшествующий году установления должностного оклада руководителю.</w:t>
      </w:r>
    </w:p>
    <w:p w:rsidR="002C0D9A" w:rsidRPr="00DD4FAE" w:rsidRDefault="002C0D9A" w:rsidP="00522C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Для определения должностного оклада руководителя учреждения вводится коэффициент, учитывающий масштаб и уровень управления исходя из группы по оплате труда.</w:t>
      </w:r>
    </w:p>
    <w:p w:rsidR="002C0D9A" w:rsidRPr="00DD4FAE" w:rsidRDefault="002C0D9A" w:rsidP="00522C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3.3. Должностной оклад руководителя учреждения исчисляется по следующей формуле:</w:t>
      </w:r>
    </w:p>
    <w:p w:rsidR="002C0D9A" w:rsidRPr="00DD4FAE" w:rsidRDefault="002C0D9A" w:rsidP="008C14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Орук. = ЗПср х К, где:</w:t>
      </w:r>
    </w:p>
    <w:p w:rsidR="002C0D9A" w:rsidRPr="007E5007" w:rsidRDefault="002C0D9A" w:rsidP="00DD4F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007">
        <w:rPr>
          <w:rFonts w:ascii="Times New Roman" w:hAnsi="Times New Roman" w:cs="Times New Roman"/>
          <w:i/>
          <w:sz w:val="28"/>
          <w:szCs w:val="28"/>
        </w:rPr>
        <w:t>Орук. - должностной оклад руководителя;</w:t>
      </w:r>
    </w:p>
    <w:p w:rsidR="002C0D9A" w:rsidRPr="007E5007" w:rsidRDefault="002C0D9A" w:rsidP="00DD4F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007">
        <w:rPr>
          <w:rFonts w:ascii="Times New Roman" w:hAnsi="Times New Roman" w:cs="Times New Roman"/>
          <w:i/>
          <w:sz w:val="28"/>
          <w:szCs w:val="28"/>
        </w:rPr>
        <w:t>ЗПср - размер средней заработной платы работников, которые относятся к основному персоналу учреждения;</w:t>
      </w:r>
    </w:p>
    <w:p w:rsidR="002C0D9A" w:rsidRPr="007E5007" w:rsidRDefault="002C0D9A" w:rsidP="00DD4FA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007">
        <w:rPr>
          <w:rFonts w:ascii="Times New Roman" w:hAnsi="Times New Roman" w:cs="Times New Roman"/>
          <w:i/>
          <w:sz w:val="28"/>
          <w:szCs w:val="28"/>
        </w:rPr>
        <w:t>К - повышающий коэффициент, учитывающий масштаб и уровень управления.</w:t>
      </w:r>
    </w:p>
    <w:p w:rsidR="002C0D9A" w:rsidRPr="00DD4FAE" w:rsidRDefault="002C0D9A" w:rsidP="007E50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3.4. Отнесение к группам оплаты труда руководителей учреждений осуществляется в зависимости от количества показателей образовательного учреждения (контингент обучающихся, количество работников, наличие компьютерных классов и т.д.).</w:t>
      </w:r>
    </w:p>
    <w:p w:rsidR="002C0D9A" w:rsidRPr="008C1401" w:rsidRDefault="002C0D9A" w:rsidP="00381C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Размеры повышающего коэффициента для определения должностного оклада руководителя учреждения по группе оплаты труда и объемные показатели, характеризующие масштаб управления образовательным учреждением, утверждаются </w:t>
      </w:r>
      <w:r w:rsidR="00ED6534" w:rsidRPr="008C140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96569" w:rsidRPr="008C140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E4C77" w:rsidRPr="008C1401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Pr="008C1401">
        <w:rPr>
          <w:rFonts w:ascii="Times New Roman" w:hAnsi="Times New Roman" w:cs="Times New Roman"/>
          <w:sz w:val="28"/>
          <w:szCs w:val="28"/>
        </w:rPr>
        <w:t>.</w:t>
      </w:r>
    </w:p>
    <w:p w:rsidR="002C0D9A" w:rsidRPr="00DD4FAE" w:rsidRDefault="002C0D9A" w:rsidP="00381C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3.5.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работников, которые относятся к основному персоналу возглавляемого им учреждения, и (или) изменения группы оплаты труда руководителя образовательного учреждения с ним заключается дополнительное соглашение к трудовому договору, предусматривающее соответствующее изменение размера должностного оклада.</w:t>
      </w:r>
    </w:p>
    <w:p w:rsidR="002C0D9A" w:rsidRPr="00DD4FAE" w:rsidRDefault="002C0D9A" w:rsidP="00381C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D12C7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65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12C7E"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 xml:space="preserve"> </w:t>
      </w:r>
      <w:r w:rsidR="00EE2E4D">
        <w:rPr>
          <w:rFonts w:ascii="Times New Roman" w:hAnsi="Times New Roman" w:cs="Times New Roman"/>
          <w:sz w:val="28"/>
          <w:szCs w:val="28"/>
        </w:rPr>
        <w:t>по рекомендации</w:t>
      </w:r>
      <w:r w:rsidR="00AB61A5">
        <w:rPr>
          <w:rFonts w:ascii="Times New Roman" w:hAnsi="Times New Roman" w:cs="Times New Roman"/>
          <w:sz w:val="28"/>
          <w:szCs w:val="28"/>
        </w:rPr>
        <w:t xml:space="preserve"> </w:t>
      </w:r>
      <w:r w:rsidR="00EE2E4D">
        <w:rPr>
          <w:rFonts w:ascii="Times New Roman" w:hAnsi="Times New Roman" w:cs="Times New Roman"/>
          <w:sz w:val="28"/>
          <w:szCs w:val="28"/>
        </w:rPr>
        <w:t>МКУ «О</w:t>
      </w:r>
      <w:r w:rsidR="00C559A7">
        <w:rPr>
          <w:rFonts w:ascii="Times New Roman" w:hAnsi="Times New Roman" w:cs="Times New Roman"/>
          <w:sz w:val="28"/>
          <w:szCs w:val="28"/>
        </w:rPr>
        <w:t>т</w:t>
      </w:r>
      <w:r w:rsidR="00EE2E4D">
        <w:rPr>
          <w:rFonts w:ascii="Times New Roman" w:hAnsi="Times New Roman" w:cs="Times New Roman"/>
          <w:sz w:val="28"/>
          <w:szCs w:val="28"/>
        </w:rPr>
        <w:t xml:space="preserve">дел образования </w:t>
      </w:r>
      <w:r w:rsidR="00AB61A5">
        <w:rPr>
          <w:rFonts w:ascii="Times New Roman" w:hAnsi="Times New Roman" w:cs="Times New Roman"/>
          <w:sz w:val="28"/>
          <w:szCs w:val="28"/>
        </w:rPr>
        <w:t>МО «Унцукульский район» может устанавливать</w:t>
      </w:r>
      <w:r w:rsidRPr="00DD4FAE">
        <w:rPr>
          <w:rFonts w:ascii="Times New Roman" w:hAnsi="Times New Roman" w:cs="Times New Roman"/>
          <w:sz w:val="28"/>
          <w:szCs w:val="28"/>
        </w:rPr>
        <w:t xml:space="preserve"> директорам учреждений выплаты стимулирующего характера и вправе централизовать до 5 процентов лимитов бюджетных обязательств, предусмотренных на оплату труда работников соответствующих учреждений.</w:t>
      </w:r>
    </w:p>
    <w:p w:rsidR="002C0D9A" w:rsidRPr="00DD4FAE" w:rsidRDefault="002C0D9A" w:rsidP="00381C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Распределение централизованных лимитов бюджетных обязательств осуществляется </w:t>
      </w:r>
      <w:r w:rsidR="00AB61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965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B61A5"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 xml:space="preserve"> с учетом результатов деятельности учреждения</w:t>
      </w:r>
      <w:r w:rsidR="008B1AB8">
        <w:rPr>
          <w:rFonts w:ascii="Times New Roman" w:hAnsi="Times New Roman" w:cs="Times New Roman"/>
          <w:sz w:val="28"/>
          <w:szCs w:val="28"/>
        </w:rPr>
        <w:t xml:space="preserve"> с учетом предоставленных МКУ «О</w:t>
      </w:r>
      <w:r w:rsidR="00C559A7">
        <w:rPr>
          <w:rFonts w:ascii="Times New Roman" w:hAnsi="Times New Roman" w:cs="Times New Roman"/>
          <w:sz w:val="28"/>
          <w:szCs w:val="28"/>
        </w:rPr>
        <w:t>т</w:t>
      </w:r>
      <w:r w:rsidR="008B1AB8">
        <w:rPr>
          <w:rFonts w:ascii="Times New Roman" w:hAnsi="Times New Roman" w:cs="Times New Roman"/>
          <w:sz w:val="28"/>
          <w:szCs w:val="28"/>
        </w:rPr>
        <w:t>дел образования МО «Унцукульский район» данных по результатам деятельности учреждений</w:t>
      </w:r>
      <w:r w:rsidRPr="00DD4FAE">
        <w:rPr>
          <w:rFonts w:ascii="Times New Roman" w:hAnsi="Times New Roman" w:cs="Times New Roman"/>
          <w:sz w:val="28"/>
          <w:szCs w:val="28"/>
        </w:rPr>
        <w:t>.</w:t>
      </w:r>
    </w:p>
    <w:p w:rsidR="002C0D9A" w:rsidRPr="00DD4FAE" w:rsidRDefault="002C0D9A" w:rsidP="00381C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Премирование директоров учреждений осуществляется в соответствии с положением о премировании, утверждаемым нормативным актом </w:t>
      </w:r>
      <w:r w:rsidR="00396569">
        <w:rPr>
          <w:rFonts w:ascii="Times New Roman" w:hAnsi="Times New Roman" w:cs="Times New Roman"/>
          <w:sz w:val="28"/>
          <w:szCs w:val="28"/>
        </w:rPr>
        <w:t>Администрации м</w:t>
      </w:r>
      <w:r w:rsidR="00BE4C77">
        <w:rPr>
          <w:rFonts w:ascii="Times New Roman" w:hAnsi="Times New Roman" w:cs="Times New Roman"/>
          <w:sz w:val="28"/>
          <w:szCs w:val="28"/>
        </w:rPr>
        <w:t>униципального образования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>.</w:t>
      </w:r>
    </w:p>
    <w:p w:rsidR="002C0D9A" w:rsidRPr="00DD4FAE" w:rsidRDefault="002C0D9A" w:rsidP="00381C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Премирование заместителей директора и главного бухгалтера учреждения осуществляется в соответствии с положением о премировании, утверждаемым нормативным актом учреждения.</w:t>
      </w:r>
    </w:p>
    <w:p w:rsidR="002C0D9A" w:rsidRPr="00DD4FAE" w:rsidRDefault="002C0D9A" w:rsidP="00381C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3.7. Директорам учреждений и их заместителям </w:t>
      </w:r>
      <w:r w:rsidR="00C613D4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«Унцукульский район» </w:t>
      </w:r>
      <w:r w:rsidRPr="00DD4FAE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C613D4">
        <w:rPr>
          <w:rFonts w:ascii="Times New Roman" w:hAnsi="Times New Roman" w:cs="Times New Roman"/>
          <w:sz w:val="28"/>
          <w:szCs w:val="28"/>
        </w:rPr>
        <w:t xml:space="preserve">МКУ «Отдел образования МО «Унцукульский район» </w:t>
      </w:r>
      <w:r w:rsidRPr="00DD4FAE">
        <w:rPr>
          <w:rFonts w:ascii="Times New Roman" w:hAnsi="Times New Roman" w:cs="Times New Roman"/>
          <w:sz w:val="28"/>
          <w:szCs w:val="28"/>
        </w:rPr>
        <w:t>разрешается вести в учреждениях, в штате которых они состоят, работу по специальности в пределах рабочего времени по основной должности.</w:t>
      </w:r>
    </w:p>
    <w:p w:rsidR="002C0D9A" w:rsidRPr="00DD4FAE" w:rsidRDefault="002C0D9A" w:rsidP="00381C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Определение размеров заработной платы директоров и их заместителей по основной должности и работе по специальности, выполняемой в порядке совмещения, производится раздельно по каждой из должностей (виду работ).</w:t>
      </w:r>
    </w:p>
    <w:p w:rsidR="002C0D9A" w:rsidRPr="00DD4FAE" w:rsidRDefault="002C0D9A" w:rsidP="00381C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F036F4" w:rsidRDefault="002C0D9A" w:rsidP="00F03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456"/>
      <w:bookmarkEnd w:id="3"/>
      <w:r w:rsidRPr="00F036F4">
        <w:rPr>
          <w:rFonts w:ascii="Times New Roman" w:hAnsi="Times New Roman" w:cs="Times New Roman"/>
          <w:b/>
          <w:sz w:val="28"/>
          <w:szCs w:val="28"/>
        </w:rPr>
        <w:t>4. Условия осуществления и размеры</w:t>
      </w:r>
    </w:p>
    <w:p w:rsidR="002C0D9A" w:rsidRPr="00F036F4" w:rsidRDefault="002C0D9A" w:rsidP="00F036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6F4">
        <w:rPr>
          <w:rFonts w:ascii="Times New Roman" w:hAnsi="Times New Roman" w:cs="Times New Roman"/>
          <w:b/>
          <w:sz w:val="28"/>
          <w:szCs w:val="28"/>
        </w:rPr>
        <w:t>выплат компенсационного характера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4.1. В соответствии с </w:t>
      </w:r>
      <w:hyperlink r:id="rId21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видов выплат компенсационного характера в </w:t>
      </w:r>
      <w:r w:rsidR="00F648DA">
        <w:rPr>
          <w:rFonts w:ascii="Times New Roman" w:hAnsi="Times New Roman" w:cs="Times New Roman"/>
          <w:sz w:val="28"/>
          <w:szCs w:val="28"/>
        </w:rPr>
        <w:t>муниципаль</w:t>
      </w:r>
      <w:r w:rsidRPr="00DD4FAE">
        <w:rPr>
          <w:rFonts w:ascii="Times New Roman" w:hAnsi="Times New Roman" w:cs="Times New Roman"/>
          <w:sz w:val="28"/>
          <w:szCs w:val="28"/>
        </w:rPr>
        <w:t xml:space="preserve">ных учреждениях </w:t>
      </w:r>
      <w:r w:rsidR="00F648DA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4E60F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«Унцукульский район» от 3 июля 2009 года № 96</w:t>
      </w:r>
      <w:r w:rsidRPr="00DD4FAE">
        <w:rPr>
          <w:rFonts w:ascii="Times New Roman" w:hAnsi="Times New Roman" w:cs="Times New Roman"/>
          <w:sz w:val="28"/>
          <w:szCs w:val="28"/>
        </w:rPr>
        <w:t>, работникам устанавливаются следующие виды выплат компенсационного характера: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 (на территориях, отнесенных к высокогорной, пустынной и безводной местности);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4.2. Выплаты работникам, занятым на работах с вредными и (или) опасными условиями труда, устанавливаются в соответствии со </w:t>
      </w:r>
      <w:hyperlink r:id="rId22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статьей 147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lastRenderedPageBreak/>
        <w:t>К указанным выплатам относится доплата в повышенном размере от 4 до 12 процентов оклада, тарифной ставки работникам, занятым на работах с вредными и (или) опасными условиями труда, по результатам специальной оценки условий труда за время фактической занятости на таких работах.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Доплата устанавливается: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рабочим пищеблоков (повар, кухонный рабочий);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рабочим прачечных (рабочий (машинист) по стирке и ремонту спецодежды, гладильщик);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рабочим котельных (истопник, машинист (кочегар) котельной, оператор котельной, слесарь-ремонтник);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рабочим водопроводно-канализационной службы (слесарь-сантехник, аппаратчик по химической водоочистке, машинист насосной установки);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рабочим хозяйственной службы (газоэлектросварщик, дезинфектор).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Если по итогам специальной оценки условий труда рабочее место признается безопасным, то указанная выплата не производится.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Директора учреждений принимают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работников.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4.3. Выплаты за работу в местностях с особыми климатическими условиями устанавливаются в соответствии со </w:t>
      </w:r>
      <w:hyperlink r:id="rId23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статьей 148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законодательством Республики Дагестан.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Указанные выплаты причисляются к общей сумме начисленной заработной платы по окладам (должностным окладам), ставкам заработной платы, компенсационным и стимулирующим выплатам.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4.4. К выплатам за работу в условиях, отклоняющихся от нормальных, для учреждений образования относятся:</w:t>
      </w:r>
    </w:p>
    <w:p w:rsidR="002C0D9A" w:rsidRPr="00DD4FAE" w:rsidRDefault="002C0D9A" w:rsidP="00F036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а) доплата за совмещение профессий (должностей) устанавливается в соответствии со </w:t>
      </w:r>
      <w:hyperlink r:id="rId24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б) доплата за расширение зоны обслуживания устанавливается в соответствии со </w:t>
      </w:r>
      <w:hyperlink r:id="rId25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2C0D9A" w:rsidRPr="00DD4FAE" w:rsidRDefault="002C0D9A" w:rsidP="00335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в)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в соответствии со </w:t>
      </w:r>
      <w:hyperlink r:id="rId26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(данный подпункт не распространяется на директора учреждения, его заместителей и главного бухгалтера);</w:t>
      </w:r>
    </w:p>
    <w:p w:rsidR="002C0D9A" w:rsidRPr="00DD4FAE" w:rsidRDefault="002C0D9A" w:rsidP="00335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г) доплата за работу в ночное время устанавливается в соответствии со </w:t>
      </w:r>
      <w:hyperlink r:id="rId27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статьей 154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C0D9A" w:rsidRPr="00DD4FAE" w:rsidRDefault="002C0D9A" w:rsidP="00335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Доплата за работу в ночное время с 22.00 до 6.00 устанавливается за каждый час работы в размере 50 процентов часовой ставки (должностного оклада) с учетом доплаты за работу с вредными и (или) опасными условиями труда.</w:t>
      </w:r>
    </w:p>
    <w:p w:rsidR="002C0D9A" w:rsidRPr="00DD4FAE" w:rsidRDefault="002C0D9A" w:rsidP="00335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вредными и (или) опасными </w:t>
      </w:r>
      <w:r w:rsidRPr="00DD4FAE">
        <w:rPr>
          <w:rFonts w:ascii="Times New Roman" w:hAnsi="Times New Roman" w:cs="Times New Roman"/>
          <w:sz w:val="28"/>
          <w:szCs w:val="28"/>
        </w:rPr>
        <w:lastRenderedPageBreak/>
        <w:t>условиями труда работника на среднемесячное количество рабочих часов в соответствующем календарном году;</w:t>
      </w:r>
    </w:p>
    <w:p w:rsidR="002C0D9A" w:rsidRPr="00DD4FAE" w:rsidRDefault="002C0D9A" w:rsidP="00335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д) оплата за работу в выходные и нерабочие праздничные дни устанавливается в соответствии со </w:t>
      </w:r>
      <w:hyperlink r:id="rId28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статьей 153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2C0D9A" w:rsidRPr="00DD4FAE" w:rsidRDefault="002C0D9A" w:rsidP="00335C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е) выплаты за работу, не входящую в круг основных обязанностей работников, устанавливаются в следующих размерах: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331"/>
      </w:tblGrid>
      <w:tr w:rsidR="002C0D9A" w:rsidRPr="00DD4FAE" w:rsidTr="006E72F8">
        <w:tc>
          <w:tcPr>
            <w:tcW w:w="7008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Размер компенса</w:t>
            </w:r>
            <w:r w:rsidR="006E7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ционных выплат (процентов)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классное руководство:</w:t>
            </w:r>
          </w:p>
        </w:tc>
        <w:tc>
          <w:tcPr>
            <w:tcW w:w="2331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rPr>
          <w:trHeight w:val="21"/>
        </w:trPr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1 - 4 классы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5 - 11 классы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 xml:space="preserve"> (в классах с числом учащихся менее 15 человек оплата производится в половинном размере от соответствующих доплат).</w:t>
            </w:r>
          </w:p>
          <w:p w:rsidR="004D7CEA" w:rsidRDefault="004D7CE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проверку письменных работ: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в 1 - 4 классах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по родному языку русской школы и русскому языку национальной школы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по русскому языку и литературе в 5 - 11 классах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по математике, иностранному языку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по химии, физике, черчению (в классах с числом учащихся менее 15 человек оплата за проверку письменных работ производится в половинном размере от соответствующих доплат.</w:t>
            </w:r>
          </w:p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Оплата производится с учетом установленных норм учебной нагрузки)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заведование кабинетами, лабораториями (количество оплачиваемых кабинетов не должно превышать 15 по средней школе, школе-интернату, 3 по основной школе, за исключением кабинетов ОБЖ):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школы, школы-интернаты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руководство методическими, цикловыми и предметными комиссиями в средних специальных учебных заведениях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заведование вечерним, заочным отделением и отделением по специальности при количестве учащихся: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100 до 125 чел.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126 до 150 чел.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151 до 200 чел.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обслуживание вычислительной техники за каждый работающий компьютер (при наличии в штате техника, договора на эксплуатацию доплата не производится)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 (но не более 30 на учреждение)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заведование учебно-опытным (учебным) участком: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основные школы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средние школы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школы-интернаты (при наличии в штате агронома доплата не производится. Доплата производится только в период выполнения сельскохозяйственных работ. Оплате подлежат участки площадью не менее 0,3 га)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заведование учебными мастерскими (исполнение обязанностей мастера) в учреждениях с числом классов, классов-комплектов:</w:t>
            </w:r>
          </w:p>
        </w:tc>
        <w:tc>
          <w:tcPr>
            <w:tcW w:w="2331" w:type="dxa"/>
          </w:tcPr>
          <w:p w:rsidR="002C0D9A" w:rsidRPr="00DD4FAE" w:rsidRDefault="002C0D9A" w:rsidP="006E72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11 до 20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21 и выше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наличии комбинированных мастерских: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11 до 20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21 и выше 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проведение внеклассной работы по физическому воспитанию: в школах, школах-интернатах с числом классов, классов-комплектов: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11 - 19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20 - 29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30 и более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в школах-интернатах для детей-сирот, детских домах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работу с библиотечным фондом бесплатных учебников в зависимости от количества экземпляров учебников в образовательном учреждении: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100 до 800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801 до 2000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2001 до 3500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каждые последующие 1500 экз.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при этом предельный уровень общей доплаты по учреждению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6E72F8">
        <w:tblPrEx>
          <w:tblBorders>
            <w:insideH w:val="nil"/>
          </w:tblBorders>
        </w:tblPrEx>
        <w:tc>
          <w:tcPr>
            <w:tcW w:w="7008" w:type="dxa"/>
            <w:tcBorders>
              <w:bottom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ведение библиотечной работы, при отсутствии должности библиотекаря:</w:t>
            </w:r>
          </w:p>
        </w:tc>
        <w:tc>
          <w:tcPr>
            <w:tcW w:w="2331" w:type="dxa"/>
            <w:tcBorders>
              <w:bottom w:val="nil"/>
            </w:tcBorders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blPrEx>
          <w:tblBorders>
            <w:insideH w:val="nil"/>
          </w:tblBorders>
        </w:tblPrEx>
        <w:tc>
          <w:tcPr>
            <w:tcW w:w="7008" w:type="dxa"/>
            <w:tcBorders>
              <w:top w:val="nil"/>
            </w:tcBorders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с числом учащихся до 160, вечерние (сменные) общеобразовательные школы свыше 80 при наличии книжного фонда не менее 1000 книг</w:t>
            </w:r>
          </w:p>
        </w:tc>
        <w:tc>
          <w:tcPr>
            <w:tcW w:w="2331" w:type="dxa"/>
            <w:tcBorders>
              <w:top w:val="nil"/>
            </w:tcBorders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заведование учебно-консультационными пунктами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руководство начальной школой, при отсутствии должности директора, с числом учащихся: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21 до 40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свыше 41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руководство вечерней (сменной) общеобразовательной школой, при отсутствии должности директора, с числом учащихся: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до 60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60 до 100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помощниками воспитателей детских дошкольных учреждений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работу в оздоровительных лагерях всех типов (систематическая переработка сверх нормальной продолжительности рабочего времени)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(помощник воспитателя, няня, санитарка-няня)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Женщинам, работающим в школах-интернатах сельской местности, где по условиям труда рабочий день разделен на части (с перерывом рабочего времени более двух часов подряд)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наличие в группах дошкольных образовательных детей свыше: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21 до 30 детей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31 до 40 детей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свыше 40 детей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За наличие в классе общеобразовательной организации детей свыше: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26 до 30 детей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D9A" w:rsidRPr="00DD4FAE" w:rsidTr="006E72F8"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от 31 до 40 детей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0D9A" w:rsidRPr="00DD4FAE" w:rsidTr="005A19E0">
        <w:trPr>
          <w:trHeight w:val="21"/>
        </w:trPr>
        <w:tc>
          <w:tcPr>
            <w:tcW w:w="7008" w:type="dxa"/>
          </w:tcPr>
          <w:p w:rsidR="002C0D9A" w:rsidRPr="00DD4FAE" w:rsidRDefault="002C0D9A" w:rsidP="00DD4FA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свыше 40 детей</w:t>
            </w:r>
          </w:p>
        </w:tc>
        <w:tc>
          <w:tcPr>
            <w:tcW w:w="2331" w:type="dxa"/>
          </w:tcPr>
          <w:p w:rsidR="002C0D9A" w:rsidRPr="00DD4FAE" w:rsidRDefault="002C0D9A" w:rsidP="005A19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F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F80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lastRenderedPageBreak/>
        <w:t>4.5. Выплаты компенсационного характера устанавливаются в процентах к окладам (должностным окладам), ставкам заработной платы работников по соответствующим квалификационным уровням профессиональной квалификационной группы или в абсолютных размерах, если иное не установлено законодательством.</w:t>
      </w:r>
    </w:p>
    <w:p w:rsidR="002C0D9A" w:rsidRPr="00DD4FAE" w:rsidRDefault="002C0D9A" w:rsidP="00F80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по основной работе и работе, осуществляемой по совместительству.</w:t>
      </w:r>
    </w:p>
    <w:p w:rsidR="002C0D9A" w:rsidRPr="00DD4FAE" w:rsidRDefault="002C0D9A" w:rsidP="00F807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Выплаты компенсационного характера, размеры и условия осуществления работникам учреждений устанавливаются коллективными договорами, соглашениями, локальными нормативными правовыми актами учреждений в соответствии с трудовым законодательством и иными нормативными актами, содержащими нормы трудового права, а также настоящим Перечнем.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037261" w:rsidRDefault="002C0D9A" w:rsidP="000372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632"/>
      <w:bookmarkEnd w:id="4"/>
      <w:r w:rsidRPr="00037261">
        <w:rPr>
          <w:rFonts w:ascii="Times New Roman" w:hAnsi="Times New Roman" w:cs="Times New Roman"/>
          <w:b/>
          <w:sz w:val="28"/>
          <w:szCs w:val="28"/>
        </w:rPr>
        <w:t>5. Условия осуществления и размеры</w:t>
      </w:r>
    </w:p>
    <w:p w:rsidR="002C0D9A" w:rsidRPr="00037261" w:rsidRDefault="002C0D9A" w:rsidP="000372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261">
        <w:rPr>
          <w:rFonts w:ascii="Times New Roman" w:hAnsi="Times New Roman" w:cs="Times New Roman"/>
          <w:b/>
          <w:sz w:val="28"/>
          <w:szCs w:val="28"/>
        </w:rPr>
        <w:t>выплат стимулирующего характера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927E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5.1. В соответствии с </w:t>
      </w:r>
      <w:hyperlink r:id="rId29">
        <w:r w:rsidRPr="00DD4FAE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DD4FAE">
        <w:rPr>
          <w:rFonts w:ascii="Times New Roman" w:hAnsi="Times New Roman" w:cs="Times New Roman"/>
          <w:sz w:val="28"/>
          <w:szCs w:val="28"/>
        </w:rPr>
        <w:t xml:space="preserve"> видов выплат стимулирующего характера в </w:t>
      </w:r>
      <w:r w:rsidR="00927EF8">
        <w:rPr>
          <w:rFonts w:ascii="Times New Roman" w:hAnsi="Times New Roman" w:cs="Times New Roman"/>
          <w:sz w:val="28"/>
          <w:szCs w:val="28"/>
        </w:rPr>
        <w:t>муниципаль</w:t>
      </w:r>
      <w:r w:rsidRPr="00DD4FAE">
        <w:rPr>
          <w:rFonts w:ascii="Times New Roman" w:hAnsi="Times New Roman" w:cs="Times New Roman"/>
          <w:sz w:val="28"/>
          <w:szCs w:val="28"/>
        </w:rPr>
        <w:t xml:space="preserve">ных учреждениях </w:t>
      </w:r>
      <w:r w:rsidR="00927EF8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927EF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«Унцукульский район» от 3 июля 2009 года № 96</w:t>
      </w:r>
      <w:r w:rsidR="00927EF8" w:rsidRPr="00DD4FAE">
        <w:rPr>
          <w:rFonts w:ascii="Times New Roman" w:hAnsi="Times New Roman" w:cs="Times New Roman"/>
          <w:sz w:val="28"/>
          <w:szCs w:val="28"/>
        </w:rPr>
        <w:t>,</w:t>
      </w:r>
      <w:r w:rsidRPr="00DD4FAE">
        <w:rPr>
          <w:rFonts w:ascii="Times New Roman" w:hAnsi="Times New Roman" w:cs="Times New Roman"/>
          <w:sz w:val="28"/>
          <w:szCs w:val="28"/>
        </w:rPr>
        <w:t xml:space="preserve"> работникам устанавливаются следующие виды выплат стимулирующего характера:</w:t>
      </w:r>
    </w:p>
    <w:p w:rsidR="002C0D9A" w:rsidRPr="00DD4FAE" w:rsidRDefault="002C0D9A" w:rsidP="00927E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2C0D9A" w:rsidRPr="00DD4FAE" w:rsidRDefault="002C0D9A" w:rsidP="00927E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2C0D9A" w:rsidRPr="00DD4FAE" w:rsidRDefault="002C0D9A" w:rsidP="00927E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за стаж непрерывной работы, выслугу лет;</w:t>
      </w:r>
    </w:p>
    <w:p w:rsidR="002C0D9A" w:rsidRPr="00DD4FAE" w:rsidRDefault="002C0D9A" w:rsidP="00927E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:rsidR="002C0D9A" w:rsidRPr="00DD4FAE" w:rsidRDefault="002C0D9A" w:rsidP="00927E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в процентах к окладам (должностным окладам), ставкам заработной платы работников (за наличие звания, за стаж педагогической работы и молодому специалисту) или в абсолютных размерах по соответствующим квалификационным уровням профессиональной квалификационной группы (за качество выполняемой работы, интенсивность и высокие результаты труда, премиальные выплаты).</w:t>
      </w:r>
    </w:p>
    <w:p w:rsidR="002C0D9A" w:rsidRPr="00DD4FAE" w:rsidRDefault="002C0D9A" w:rsidP="00B97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В целях принятия решения об осуществлении выплат стимулирующего характера в учреждении создается комиссия, в которую входят руководитель организации, представители коллегиальных органов управления образовательной организации, профсоюзной организации, </w:t>
      </w:r>
      <w:r w:rsidRPr="00E56D0D">
        <w:rPr>
          <w:rFonts w:ascii="Times New Roman" w:hAnsi="Times New Roman" w:cs="Times New Roman"/>
          <w:sz w:val="28"/>
          <w:szCs w:val="28"/>
        </w:rPr>
        <w:t xml:space="preserve">а также представитель </w:t>
      </w:r>
      <w:r w:rsidR="003C6E47" w:rsidRPr="00E56D0D">
        <w:rPr>
          <w:rFonts w:ascii="Times New Roman" w:hAnsi="Times New Roman" w:cs="Times New Roman"/>
          <w:sz w:val="28"/>
          <w:szCs w:val="28"/>
        </w:rPr>
        <w:t xml:space="preserve">МКУ «Отдел образования </w:t>
      </w:r>
      <w:r w:rsidR="00B97DF0" w:rsidRPr="00E56D0D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E56D0D">
        <w:rPr>
          <w:rFonts w:ascii="Times New Roman" w:hAnsi="Times New Roman" w:cs="Times New Roman"/>
          <w:sz w:val="28"/>
          <w:szCs w:val="28"/>
        </w:rPr>
        <w:t xml:space="preserve">. </w:t>
      </w:r>
      <w:r w:rsidRPr="00DD4FAE">
        <w:rPr>
          <w:rFonts w:ascii="Times New Roman" w:hAnsi="Times New Roman" w:cs="Times New Roman"/>
          <w:sz w:val="28"/>
          <w:szCs w:val="28"/>
        </w:rPr>
        <w:t xml:space="preserve">Стимулирующие выплаты осуществляются в пределах бюджетных ассигнований </w:t>
      </w:r>
      <w:r w:rsidR="00E007F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DD4FA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007F4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>, предусмотренных на оплату труда работников организации, а также средств от предпринимательской и иной приносящей доход деятельности, направляемых организацией на оплату труда работников.</w:t>
      </w:r>
    </w:p>
    <w:p w:rsidR="002C0D9A" w:rsidRPr="00DD4FAE" w:rsidRDefault="002C0D9A" w:rsidP="00B97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5.2. Стимулирующие выплаты за интенсивность и высокие результаты работы производятся работникам учреждения за:</w:t>
      </w:r>
    </w:p>
    <w:p w:rsidR="002C0D9A" w:rsidRPr="00DD4FAE" w:rsidRDefault="002C0D9A" w:rsidP="00B97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lastRenderedPageBreak/>
        <w:t>интенсивность и напряженность работы, связанные со спецификой контингента и большим разнообразием развивающих программ;</w:t>
      </w:r>
    </w:p>
    <w:p w:rsidR="002C0D9A" w:rsidRPr="00DD4FAE" w:rsidRDefault="002C0D9A" w:rsidP="00B97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особый режим работы;</w:t>
      </w:r>
    </w:p>
    <w:p w:rsidR="002C0D9A" w:rsidRPr="00DD4FAE" w:rsidRDefault="002C0D9A" w:rsidP="00B97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непосредственное участие в реализации приоритетных национальных проектов, федеральных, республиканских программ;</w:t>
      </w:r>
    </w:p>
    <w:p w:rsidR="002C0D9A" w:rsidRDefault="002C0D9A" w:rsidP="00B97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организацию и проведение мероприятий, направленных на повышение авторитета и имиджа учреждения.</w:t>
      </w:r>
    </w:p>
    <w:p w:rsidR="002C0D9A" w:rsidRPr="00DD4FAE" w:rsidRDefault="002C0D9A" w:rsidP="00B97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5.3. К выплатам стимулирующего характера за качество выполняемой работы относятся:</w:t>
      </w:r>
    </w:p>
    <w:p w:rsidR="002C0D9A" w:rsidRPr="00DD4FAE" w:rsidRDefault="002C0D9A" w:rsidP="00B97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а) стимулирующие выплаты педагогическим работникам за наличие почетного звания:</w:t>
      </w:r>
    </w:p>
    <w:p w:rsidR="002C0D9A" w:rsidRPr="00DD4FAE" w:rsidRDefault="002C0D9A" w:rsidP="00B97D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лицам, награжденным знаком "Почетный работник общего образования Российской Федерации", "Почетный работник сферы образования Российской Федерации", "Почетный работник воспитания и просвещения Российской Федерации", - 10 процентов оклада (должностного оклада)</w:t>
      </w:r>
      <w:r w:rsidR="00F53172">
        <w:rPr>
          <w:rFonts w:ascii="Times New Roman" w:hAnsi="Times New Roman" w:cs="Times New Roman"/>
          <w:sz w:val="28"/>
          <w:szCs w:val="28"/>
        </w:rPr>
        <w:t>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При наличии у педагогического работника учебной нагрузки от одной ставки и выше оплата за наличие почетного звания производится от одной ставки. В случае, когда педагогический работник имеет учебную нагрузку менее одной ставки, оплата производится пропорционально отработанному времени.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Директорам учреждений и их заместителям производится оплата за наличие почетного звания только в том случае, если они ведут учебную нагрузку, за часы учебной нагрузки. Оплата производится от ставки заработной платы пропорционально отработанному времени.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При наличии нескольких почетных званий оплата производится по одному основанию, имеющему наибольшее значение;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б) стимулирующие выплаты молодым специалистам в первые 3 года работы выплачиваются в размере 20 процентов от оклада.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Молодым считается дипломированный специалист (в том числе бакалавр, магистр, вне зависимости от формы обучения), который в первые 2 года после окончания учреждения среднего или высшего профессионального образования устроился на работу в учреждение на должность, относящуюся к основному персоналу (педагогическому) учреждения;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в) стимулирующие выплаты водителям автомобилей всех типов, имеющим: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1-й класс - 15 процентов оклада (должностного оклада);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2-й класс - 5 процентов оклада (должностного оклада).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5.4. Выплата стимулирующего характера за стаж непрерывной работы устанавливается в виде надбавки к окладу (должностному окладу), ставке заработной платы работникам учреждения за продолжительность педагогической работы в учреждениях образования.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Работникам, занимающим по совместительству штатные должности в учреждениях, надбавка выплачивается в порядке и на условиях, предусмотренных для этих должностей.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Надбавка за стаж непрерывной работы выплачивается с момента возникновения права на назначение или изменения размера этой надбавки на </w:t>
      </w:r>
      <w:r w:rsidRPr="00DD4FAE">
        <w:rPr>
          <w:rFonts w:ascii="Times New Roman" w:hAnsi="Times New Roman" w:cs="Times New Roman"/>
          <w:sz w:val="28"/>
          <w:szCs w:val="28"/>
        </w:rPr>
        <w:lastRenderedPageBreak/>
        <w:t>основании приказа руководителя учреждения. Директор учреждения несет ответственность за своевременный пересмотр размера ежемесячной надбавки за стаж непрерывной работы работникам учреждения.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ежемесячной надбавки к должностному окладу работником учреждения, является трудовая книжка. 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ежемесячную надбавку к должностному окладу за стаж непрерывной работы, заверенные подписью руководителя и печатью.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Размер исчисления стимулирующих выплат за стаж педагогической работы определен в следующих размерах от должностных окладов (ставок заработной платы) с учетом учебной нагрузки: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от 3 до 5 лет - 2 процента;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от 5 до 10 лет - 3 процента;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от 10 до 15 лет - 4 процента;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свыше 15 лет - 5 процентов.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При наличии у педагогического работника учебной нагрузки от одной ставки и выше оплата за стаж педагогической работы исчисляется от одной ставки. В случае, когда педагогический работник имеет учебную нагрузку менее одной ставки, оплата производится пропорционально отработанному времени.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5.5. Премиальные выплаты по итогам работы устанавливаются работникам учреждений за: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официально зафиксированные достижения учащихся в олимпиадах, конкурсах, исследовательской работе;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разработку программ кружков и факультативов;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официально зафиксированные достижения педагога в конкурсах и исследовательской работе;</w:t>
      </w:r>
    </w:p>
    <w:p w:rsidR="002C0D9A" w:rsidRPr="00DD4FAE" w:rsidRDefault="002C0D9A" w:rsidP="00F531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организацию внеучебных мероприятий, в том числе социальных проектов;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участие педагога в экспериментальной или научно-методической деятельности, в том числе активное участие в семинарах, конференциях, методических объединениях;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создание сетевых, инновационных программ, в том числе элективных курсов, в рамках профильного обучения, утвержденных внешними рецензентами;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авторские программы разного типа;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образцовое содержание кабинета;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высокий уровень организации и проведения итоговой и промежуточной аттестации учащихся;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высокий уровень организации и контроля (мониторинга) учебно-воспитательного процесса;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качественную организацию работы общественных органов, участвующих в управлении школой (экспертно-методический совет, педагогический совет, органы ученического самоуправления и т.д.);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сохранение контингента учащихся в 10 - 11 классах;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lastRenderedPageBreak/>
        <w:t>обеспечение выполнения требований пожарной и электробезопасности, охраны труда;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высокое качество подготовки и организации ремонтных работ;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своевременное обеспечение необходимым инвентарем образовательного процесса;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внедрение новых программ, положений, подготовка экономических расчетов;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качественное ведение документации на основании актов внешнего контроля;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отсутствие жалоб со стороны работников.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5.6. Работники учреждений премируются:</w:t>
      </w:r>
    </w:p>
    <w:p w:rsidR="002C0D9A" w:rsidRPr="00ED1F31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31">
        <w:rPr>
          <w:rFonts w:ascii="Times New Roman" w:hAnsi="Times New Roman" w:cs="Times New Roman"/>
          <w:sz w:val="28"/>
          <w:szCs w:val="28"/>
        </w:rPr>
        <w:t>а) в случае поощрения:</w:t>
      </w:r>
    </w:p>
    <w:p w:rsidR="002C0D9A" w:rsidRPr="00ED1F31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31">
        <w:rPr>
          <w:rFonts w:ascii="Times New Roman" w:hAnsi="Times New Roman" w:cs="Times New Roman"/>
          <w:sz w:val="28"/>
          <w:szCs w:val="28"/>
        </w:rPr>
        <w:t>Правительством Республики Дагестан - в размере 10000 рублей;</w:t>
      </w:r>
    </w:p>
    <w:p w:rsidR="002C0D9A" w:rsidRPr="00ED1F31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31">
        <w:rPr>
          <w:rFonts w:ascii="Times New Roman" w:hAnsi="Times New Roman" w:cs="Times New Roman"/>
          <w:sz w:val="28"/>
          <w:szCs w:val="28"/>
        </w:rPr>
        <w:t>Главой Республики Дагестан - в размере 15000 рублей;</w:t>
      </w:r>
    </w:p>
    <w:p w:rsidR="002C0D9A" w:rsidRPr="00ED1F31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31">
        <w:rPr>
          <w:rFonts w:ascii="Times New Roman" w:hAnsi="Times New Roman" w:cs="Times New Roman"/>
          <w:sz w:val="28"/>
          <w:szCs w:val="28"/>
        </w:rPr>
        <w:t>Правительством Российской Федерации - в размере 15000 рублей;</w:t>
      </w:r>
    </w:p>
    <w:p w:rsidR="002C0D9A" w:rsidRPr="00ED1F31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31">
        <w:rPr>
          <w:rFonts w:ascii="Times New Roman" w:hAnsi="Times New Roman" w:cs="Times New Roman"/>
          <w:sz w:val="28"/>
          <w:szCs w:val="28"/>
        </w:rPr>
        <w:t>Президентом Российской Федерации - в размере 20000 рублей;</w:t>
      </w:r>
    </w:p>
    <w:p w:rsidR="002C0D9A" w:rsidRPr="00ED1F31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31">
        <w:rPr>
          <w:rFonts w:ascii="Times New Roman" w:hAnsi="Times New Roman" w:cs="Times New Roman"/>
          <w:sz w:val="28"/>
          <w:szCs w:val="28"/>
        </w:rPr>
        <w:t>б) при награждении:</w:t>
      </w:r>
    </w:p>
    <w:p w:rsidR="002C0D9A" w:rsidRPr="00ED1F31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31">
        <w:rPr>
          <w:rFonts w:ascii="Times New Roman" w:hAnsi="Times New Roman" w:cs="Times New Roman"/>
          <w:sz w:val="28"/>
          <w:szCs w:val="28"/>
        </w:rPr>
        <w:t>орденами и медалями Российской Федерации - в размере 20000 рублей;</w:t>
      </w:r>
    </w:p>
    <w:p w:rsidR="002C0D9A" w:rsidRPr="00ED1F31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31">
        <w:rPr>
          <w:rFonts w:ascii="Times New Roman" w:hAnsi="Times New Roman" w:cs="Times New Roman"/>
          <w:sz w:val="28"/>
          <w:szCs w:val="28"/>
        </w:rPr>
        <w:t>ведомственными наградами:</w:t>
      </w:r>
    </w:p>
    <w:p w:rsidR="002C0D9A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31">
        <w:rPr>
          <w:rFonts w:ascii="Times New Roman" w:hAnsi="Times New Roman" w:cs="Times New Roman"/>
          <w:sz w:val="28"/>
          <w:szCs w:val="28"/>
        </w:rPr>
        <w:t>Почетной грамотой Министерства образования и науки Российской Федерации (нагрудным знаком) - в размере 10000 рублей;</w:t>
      </w:r>
    </w:p>
    <w:p w:rsidR="003C6E47" w:rsidRPr="00E56D0D" w:rsidRDefault="003C6E47" w:rsidP="003C6E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0D">
        <w:rPr>
          <w:rFonts w:ascii="Times New Roman" w:hAnsi="Times New Roman" w:cs="Times New Roman"/>
          <w:sz w:val="28"/>
          <w:szCs w:val="28"/>
        </w:rPr>
        <w:t>Почетной грамотой Министерства образования и науки Республики  Дагестан  - в размере 5000 рублей;</w:t>
      </w:r>
    </w:p>
    <w:p w:rsidR="002C0D9A" w:rsidRPr="00E56D0D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D0D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="00F04713" w:rsidRPr="00E56D0D">
        <w:rPr>
          <w:rFonts w:ascii="Times New Roman" w:hAnsi="Times New Roman" w:cs="Times New Roman"/>
          <w:sz w:val="28"/>
          <w:szCs w:val="28"/>
        </w:rPr>
        <w:t>Администрации м</w:t>
      </w:r>
      <w:r w:rsidR="00BE4C77" w:rsidRPr="00E56D0D">
        <w:rPr>
          <w:rFonts w:ascii="Times New Roman" w:hAnsi="Times New Roman" w:cs="Times New Roman"/>
          <w:sz w:val="28"/>
          <w:szCs w:val="28"/>
        </w:rPr>
        <w:t>униципального образования «Унцукульский район»</w:t>
      </w:r>
      <w:r w:rsidRPr="00E56D0D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="003C6E47" w:rsidRPr="00E56D0D">
        <w:rPr>
          <w:rFonts w:ascii="Times New Roman" w:hAnsi="Times New Roman" w:cs="Times New Roman"/>
          <w:sz w:val="28"/>
          <w:szCs w:val="28"/>
        </w:rPr>
        <w:t>50</w:t>
      </w:r>
      <w:r w:rsidRPr="00E56D0D">
        <w:rPr>
          <w:rFonts w:ascii="Times New Roman" w:hAnsi="Times New Roman" w:cs="Times New Roman"/>
          <w:sz w:val="28"/>
          <w:szCs w:val="28"/>
        </w:rPr>
        <w:t>00 рублей.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5.7. Положение о порядке распределения стимулирующей части фонда оплаты труда работников учреждения, включающее в себя конкретный перечень критериев и размеры выплат стимулирующего характера, утверждается </w:t>
      </w:r>
      <w:r w:rsidR="003653DD">
        <w:rPr>
          <w:rFonts w:ascii="Times New Roman" w:hAnsi="Times New Roman" w:cs="Times New Roman"/>
          <w:sz w:val="28"/>
          <w:szCs w:val="28"/>
        </w:rPr>
        <w:t>нормативно правовым актом Администрации</w:t>
      </w:r>
      <w:r w:rsidRPr="00DD4FAE">
        <w:rPr>
          <w:rFonts w:ascii="Times New Roman" w:hAnsi="Times New Roman" w:cs="Times New Roman"/>
          <w:sz w:val="28"/>
          <w:szCs w:val="28"/>
        </w:rPr>
        <w:t xml:space="preserve"> </w:t>
      </w:r>
      <w:r w:rsidR="003653DD">
        <w:rPr>
          <w:rFonts w:ascii="Times New Roman" w:hAnsi="Times New Roman" w:cs="Times New Roman"/>
          <w:sz w:val="28"/>
          <w:szCs w:val="28"/>
        </w:rPr>
        <w:t>м</w:t>
      </w:r>
      <w:r w:rsidR="00BE4C77">
        <w:rPr>
          <w:rFonts w:ascii="Times New Roman" w:hAnsi="Times New Roman" w:cs="Times New Roman"/>
          <w:sz w:val="28"/>
          <w:szCs w:val="28"/>
        </w:rPr>
        <w:t>униципального образования «Унцукульский район»</w:t>
      </w:r>
      <w:r w:rsidR="00691AD7">
        <w:rPr>
          <w:rFonts w:ascii="Times New Roman" w:hAnsi="Times New Roman" w:cs="Times New Roman"/>
          <w:sz w:val="28"/>
          <w:szCs w:val="28"/>
        </w:rPr>
        <w:t xml:space="preserve"> по согласованию с МКУ «Отдел образования МО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>.</w:t>
      </w:r>
    </w:p>
    <w:p w:rsidR="002C0D9A" w:rsidRPr="00DD4FAE" w:rsidRDefault="002C0D9A" w:rsidP="009215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акт, определяющий перечень критериев и показателей, размер стимулирующих надбавок, порядок их расчета и выплаты. Указанный локальный акт принимается общим собранием трудового коллектива, согласовывается с профсоюзным комитетом и утверждается руководителем учреждения.</w:t>
      </w:r>
    </w:p>
    <w:p w:rsidR="002C0D9A" w:rsidRPr="00DD4FAE" w:rsidRDefault="002C0D9A" w:rsidP="00E25B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Средства на оплату труда, формируемые за счет бюджетных ассигнований р</w:t>
      </w:r>
      <w:r w:rsidR="00426314">
        <w:rPr>
          <w:rFonts w:ascii="Times New Roman" w:hAnsi="Times New Roman" w:cs="Times New Roman"/>
          <w:sz w:val="28"/>
          <w:szCs w:val="28"/>
        </w:rPr>
        <w:t>айонного</w:t>
      </w:r>
      <w:r w:rsidRPr="00DD4FA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264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6314"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>, могут направляться учреждением на выплаты стимулирующего характера. При этом объем средств на указанные выплаты рассчитывается от общего фонда оплаты труда с учетом повышающих коэффициентов и компенсационных выплат и должен составлять:</w:t>
      </w:r>
    </w:p>
    <w:p w:rsidR="002C0D9A" w:rsidRPr="00DD4FAE" w:rsidRDefault="002C0D9A" w:rsidP="00E25B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для педагогических работников общеобразовательных учреждений - не менее 5 процентов;</w:t>
      </w:r>
    </w:p>
    <w:p w:rsidR="002C0D9A" w:rsidRPr="00DD4FAE" w:rsidRDefault="002C0D9A" w:rsidP="00E25B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для педагогических работников дошкольных образовательных учреждений - не менее 5 процентов;</w:t>
      </w:r>
    </w:p>
    <w:p w:rsidR="002C0D9A" w:rsidRPr="00DD4FAE" w:rsidRDefault="002C0D9A" w:rsidP="00E25B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lastRenderedPageBreak/>
        <w:t>для преподавателей и мастеров производственного обучения образовательных учреждений профессионального образования - не менее 5 процентов;</w:t>
      </w:r>
    </w:p>
    <w:p w:rsidR="002C0D9A" w:rsidRPr="00DD4FAE" w:rsidRDefault="002C0D9A" w:rsidP="003C27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для лиц, занимающих другие должности, не менее 5 процентов.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3C2747" w:rsidRDefault="002C0D9A" w:rsidP="003C27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747">
        <w:rPr>
          <w:rFonts w:ascii="Times New Roman" w:hAnsi="Times New Roman" w:cs="Times New Roman"/>
          <w:b/>
          <w:sz w:val="28"/>
          <w:szCs w:val="28"/>
        </w:rPr>
        <w:t>6. Другие вопросы оплаты труда</w:t>
      </w:r>
    </w:p>
    <w:p w:rsidR="002C0D9A" w:rsidRPr="00DD4FAE" w:rsidRDefault="002C0D9A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0D9A" w:rsidRPr="00DD4FAE" w:rsidRDefault="002C0D9A" w:rsidP="00365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Работникам учреждений при наличии экономии фонда оплаты труда оказывается материальная помощь (материальное поощрение) в виде единовременных (разовых) денежных выплат в связи с торжественным событием, юбилеем, смертью близких родственников (родителей работника, мужа (жены), детей), утратой жилья, имущества в результате несчастного случая, стихийного бедствия или иных непредвиденных обстоятельств, длительным (более месяца) лечением в стационарных медицинских учреждениях, в других исключительных случаях тяжелого материального положения. Решение об оказании материальной помощи принимается на основании письменного заявления работника.</w:t>
      </w:r>
    </w:p>
    <w:p w:rsidR="002C0D9A" w:rsidRPr="00DD4FAE" w:rsidRDefault="002C0D9A" w:rsidP="00365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производится:</w:t>
      </w:r>
    </w:p>
    <w:p w:rsidR="002C0D9A" w:rsidRPr="00DD4FAE" w:rsidRDefault="002C0D9A" w:rsidP="00365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работникам - на основании приказа учреждения;</w:t>
      </w:r>
    </w:p>
    <w:p w:rsidR="002C0D9A" w:rsidRPr="00DD4FAE" w:rsidRDefault="002C0D9A" w:rsidP="00365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директорам учреждений - на основании </w:t>
      </w:r>
      <w:r w:rsidR="00C404F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DD4FAE">
        <w:rPr>
          <w:rFonts w:ascii="Times New Roman" w:hAnsi="Times New Roman" w:cs="Times New Roman"/>
          <w:sz w:val="28"/>
          <w:szCs w:val="28"/>
        </w:rPr>
        <w:t xml:space="preserve"> </w:t>
      </w:r>
      <w:r w:rsidR="00C404F0">
        <w:rPr>
          <w:rFonts w:ascii="Times New Roman" w:hAnsi="Times New Roman" w:cs="Times New Roman"/>
          <w:sz w:val="28"/>
          <w:szCs w:val="28"/>
        </w:rPr>
        <w:t>м</w:t>
      </w:r>
      <w:r w:rsidR="00BE4C77">
        <w:rPr>
          <w:rFonts w:ascii="Times New Roman" w:hAnsi="Times New Roman" w:cs="Times New Roman"/>
          <w:sz w:val="28"/>
          <w:szCs w:val="28"/>
        </w:rPr>
        <w:t>униципального образования «Унцукульский район»</w:t>
      </w:r>
      <w:r w:rsidRPr="00DD4FAE">
        <w:rPr>
          <w:rFonts w:ascii="Times New Roman" w:hAnsi="Times New Roman" w:cs="Times New Roman"/>
          <w:sz w:val="28"/>
          <w:szCs w:val="28"/>
        </w:rPr>
        <w:t>.</w:t>
      </w:r>
    </w:p>
    <w:p w:rsidR="002C0D9A" w:rsidRPr="00DD4FAE" w:rsidRDefault="002C0D9A" w:rsidP="00365B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>Материальная помощь является выплатой социального характера и при исчислении средней заработной платы работников не учитывается. На сумму материальной помощи коэффициент за работу в местностях с особыми климатическими условиями не применяется.</w:t>
      </w:r>
    </w:p>
    <w:p w:rsidR="00CE334F" w:rsidRPr="00DD4FAE" w:rsidRDefault="00CE334F" w:rsidP="00DD4F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334F" w:rsidRPr="00DD4FAE" w:rsidSect="000D46E3">
      <w:footerReference w:type="default" r:id="rId3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65" w:rsidRDefault="00107465" w:rsidP="000D46E3">
      <w:pPr>
        <w:spacing w:after="0" w:line="240" w:lineRule="auto"/>
      </w:pPr>
      <w:r>
        <w:separator/>
      </w:r>
    </w:p>
  </w:endnote>
  <w:endnote w:type="continuationSeparator" w:id="0">
    <w:p w:rsidR="00107465" w:rsidRDefault="00107465" w:rsidP="000D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4473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D46E3" w:rsidRPr="000D46E3" w:rsidRDefault="000D46E3">
        <w:pPr>
          <w:pStyle w:val="a9"/>
          <w:jc w:val="right"/>
          <w:rPr>
            <w:rFonts w:ascii="Times New Roman" w:hAnsi="Times New Roman" w:cs="Times New Roman"/>
          </w:rPr>
        </w:pPr>
        <w:r w:rsidRPr="000D46E3">
          <w:rPr>
            <w:rFonts w:ascii="Times New Roman" w:hAnsi="Times New Roman" w:cs="Times New Roman"/>
          </w:rPr>
          <w:fldChar w:fldCharType="begin"/>
        </w:r>
        <w:r w:rsidRPr="000D46E3">
          <w:rPr>
            <w:rFonts w:ascii="Times New Roman" w:hAnsi="Times New Roman" w:cs="Times New Roman"/>
          </w:rPr>
          <w:instrText>PAGE   \* MERGEFORMAT</w:instrText>
        </w:r>
        <w:r w:rsidRPr="000D46E3">
          <w:rPr>
            <w:rFonts w:ascii="Times New Roman" w:hAnsi="Times New Roman" w:cs="Times New Roman"/>
          </w:rPr>
          <w:fldChar w:fldCharType="separate"/>
        </w:r>
        <w:r w:rsidR="00A9250B">
          <w:rPr>
            <w:rFonts w:ascii="Times New Roman" w:hAnsi="Times New Roman" w:cs="Times New Roman"/>
            <w:noProof/>
          </w:rPr>
          <w:t>4</w:t>
        </w:r>
        <w:r w:rsidRPr="000D46E3">
          <w:rPr>
            <w:rFonts w:ascii="Times New Roman" w:hAnsi="Times New Roman" w:cs="Times New Roman"/>
          </w:rPr>
          <w:fldChar w:fldCharType="end"/>
        </w:r>
      </w:p>
    </w:sdtContent>
  </w:sdt>
  <w:p w:rsidR="000D46E3" w:rsidRDefault="000D46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65" w:rsidRDefault="00107465" w:rsidP="000D46E3">
      <w:pPr>
        <w:spacing w:after="0" w:line="240" w:lineRule="auto"/>
      </w:pPr>
      <w:r>
        <w:separator/>
      </w:r>
    </w:p>
  </w:footnote>
  <w:footnote w:type="continuationSeparator" w:id="0">
    <w:p w:rsidR="00107465" w:rsidRDefault="00107465" w:rsidP="000D4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9A"/>
    <w:rsid w:val="00011E3C"/>
    <w:rsid w:val="00037261"/>
    <w:rsid w:val="00044919"/>
    <w:rsid w:val="000466C5"/>
    <w:rsid w:val="000706BA"/>
    <w:rsid w:val="00072743"/>
    <w:rsid w:val="00072913"/>
    <w:rsid w:val="00084C79"/>
    <w:rsid w:val="000D46E3"/>
    <w:rsid w:val="000E5742"/>
    <w:rsid w:val="000F5A1A"/>
    <w:rsid w:val="00107465"/>
    <w:rsid w:val="0012184E"/>
    <w:rsid w:val="00143108"/>
    <w:rsid w:val="00145880"/>
    <w:rsid w:val="00190A16"/>
    <w:rsid w:val="001F4E55"/>
    <w:rsid w:val="00252AF0"/>
    <w:rsid w:val="002947C7"/>
    <w:rsid w:val="002A31D9"/>
    <w:rsid w:val="002C0D9A"/>
    <w:rsid w:val="00335C59"/>
    <w:rsid w:val="003653DD"/>
    <w:rsid w:val="00365B13"/>
    <w:rsid w:val="00370873"/>
    <w:rsid w:val="00376590"/>
    <w:rsid w:val="00381C2F"/>
    <w:rsid w:val="00387609"/>
    <w:rsid w:val="00396569"/>
    <w:rsid w:val="003C2747"/>
    <w:rsid w:val="003C6E47"/>
    <w:rsid w:val="003F07D6"/>
    <w:rsid w:val="004041FA"/>
    <w:rsid w:val="00425349"/>
    <w:rsid w:val="00426314"/>
    <w:rsid w:val="00427CE4"/>
    <w:rsid w:val="00482F66"/>
    <w:rsid w:val="0049206F"/>
    <w:rsid w:val="004D52A1"/>
    <w:rsid w:val="004D5831"/>
    <w:rsid w:val="004D7CEA"/>
    <w:rsid w:val="004E0396"/>
    <w:rsid w:val="004E60F9"/>
    <w:rsid w:val="004F5784"/>
    <w:rsid w:val="00522C24"/>
    <w:rsid w:val="00540B06"/>
    <w:rsid w:val="005A19E0"/>
    <w:rsid w:val="005B2A98"/>
    <w:rsid w:val="005B34E9"/>
    <w:rsid w:val="005D37D5"/>
    <w:rsid w:val="005E58FD"/>
    <w:rsid w:val="006005F6"/>
    <w:rsid w:val="00601C26"/>
    <w:rsid w:val="0065633F"/>
    <w:rsid w:val="00691AD7"/>
    <w:rsid w:val="006E72F8"/>
    <w:rsid w:val="00725F6B"/>
    <w:rsid w:val="007272D3"/>
    <w:rsid w:val="007415D0"/>
    <w:rsid w:val="0074195E"/>
    <w:rsid w:val="00763B55"/>
    <w:rsid w:val="00767B36"/>
    <w:rsid w:val="007E5007"/>
    <w:rsid w:val="00803C7C"/>
    <w:rsid w:val="00821CD0"/>
    <w:rsid w:val="008773D2"/>
    <w:rsid w:val="00891B91"/>
    <w:rsid w:val="00895623"/>
    <w:rsid w:val="008A07DC"/>
    <w:rsid w:val="008B1AB8"/>
    <w:rsid w:val="008B72C0"/>
    <w:rsid w:val="008C1401"/>
    <w:rsid w:val="008E2745"/>
    <w:rsid w:val="008E7F5C"/>
    <w:rsid w:val="00912811"/>
    <w:rsid w:val="00921581"/>
    <w:rsid w:val="00927EF8"/>
    <w:rsid w:val="0098459F"/>
    <w:rsid w:val="00992648"/>
    <w:rsid w:val="009A22FC"/>
    <w:rsid w:val="009E57EF"/>
    <w:rsid w:val="00A04155"/>
    <w:rsid w:val="00A55F39"/>
    <w:rsid w:val="00A9250B"/>
    <w:rsid w:val="00A946EA"/>
    <w:rsid w:val="00AB02DD"/>
    <w:rsid w:val="00AB61A5"/>
    <w:rsid w:val="00AC19A7"/>
    <w:rsid w:val="00AE5A41"/>
    <w:rsid w:val="00AF28BE"/>
    <w:rsid w:val="00B07C60"/>
    <w:rsid w:val="00B22F3B"/>
    <w:rsid w:val="00B242EA"/>
    <w:rsid w:val="00B51B21"/>
    <w:rsid w:val="00B6002A"/>
    <w:rsid w:val="00B97DF0"/>
    <w:rsid w:val="00BD00B0"/>
    <w:rsid w:val="00BD0EA4"/>
    <w:rsid w:val="00BE4C77"/>
    <w:rsid w:val="00BF1ED5"/>
    <w:rsid w:val="00C16457"/>
    <w:rsid w:val="00C26438"/>
    <w:rsid w:val="00C404F0"/>
    <w:rsid w:val="00C559A7"/>
    <w:rsid w:val="00C613D4"/>
    <w:rsid w:val="00C61E90"/>
    <w:rsid w:val="00C95595"/>
    <w:rsid w:val="00CA0305"/>
    <w:rsid w:val="00CA0CED"/>
    <w:rsid w:val="00CB1EA0"/>
    <w:rsid w:val="00CC5D0B"/>
    <w:rsid w:val="00CE334F"/>
    <w:rsid w:val="00D06BC9"/>
    <w:rsid w:val="00D12C7E"/>
    <w:rsid w:val="00D3604E"/>
    <w:rsid w:val="00D4449F"/>
    <w:rsid w:val="00D462CD"/>
    <w:rsid w:val="00D730E8"/>
    <w:rsid w:val="00DB0B22"/>
    <w:rsid w:val="00DD480B"/>
    <w:rsid w:val="00DD4FAE"/>
    <w:rsid w:val="00E007F4"/>
    <w:rsid w:val="00E07B49"/>
    <w:rsid w:val="00E17731"/>
    <w:rsid w:val="00E17D85"/>
    <w:rsid w:val="00E22909"/>
    <w:rsid w:val="00E25BDC"/>
    <w:rsid w:val="00E26F49"/>
    <w:rsid w:val="00E56D0D"/>
    <w:rsid w:val="00ED1F31"/>
    <w:rsid w:val="00ED6534"/>
    <w:rsid w:val="00EE2E4D"/>
    <w:rsid w:val="00EF2876"/>
    <w:rsid w:val="00F036F4"/>
    <w:rsid w:val="00F04713"/>
    <w:rsid w:val="00F0554D"/>
    <w:rsid w:val="00F05969"/>
    <w:rsid w:val="00F31586"/>
    <w:rsid w:val="00F33FA0"/>
    <w:rsid w:val="00F53172"/>
    <w:rsid w:val="00F648DA"/>
    <w:rsid w:val="00F80748"/>
    <w:rsid w:val="00F857C0"/>
    <w:rsid w:val="00FD3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D0"/>
  </w:style>
  <w:style w:type="paragraph" w:styleId="1">
    <w:name w:val="heading 1"/>
    <w:basedOn w:val="a"/>
    <w:next w:val="a"/>
    <w:link w:val="10"/>
    <w:qFormat/>
    <w:rsid w:val="005D3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0D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0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C0D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0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C0D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0D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0D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5D37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5D37D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37D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7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46E3"/>
  </w:style>
  <w:style w:type="paragraph" w:styleId="a9">
    <w:name w:val="footer"/>
    <w:basedOn w:val="a"/>
    <w:link w:val="aa"/>
    <w:uiPriority w:val="99"/>
    <w:unhideWhenUsed/>
    <w:rsid w:val="000D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4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D0"/>
  </w:style>
  <w:style w:type="paragraph" w:styleId="1">
    <w:name w:val="heading 1"/>
    <w:basedOn w:val="a"/>
    <w:next w:val="a"/>
    <w:link w:val="10"/>
    <w:qFormat/>
    <w:rsid w:val="005D3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C0D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C0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C0D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C0D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C0D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C0D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C0D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5D37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5D37D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37D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7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D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46E3"/>
  </w:style>
  <w:style w:type="paragraph" w:styleId="a9">
    <w:name w:val="footer"/>
    <w:basedOn w:val="a"/>
    <w:link w:val="aa"/>
    <w:uiPriority w:val="99"/>
    <w:unhideWhenUsed/>
    <w:rsid w:val="000D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46&amp;n=49482" TargetMode="External"/><Relationship Id="rId18" Type="http://schemas.openxmlformats.org/officeDocument/2006/relationships/hyperlink" Target="https://login.consultant.ru/link/?req=doc&amp;base=LAW&amp;n=482885&amp;dst=338" TargetMode="External"/><Relationship Id="rId26" Type="http://schemas.openxmlformats.org/officeDocument/2006/relationships/hyperlink" Target="https://login.consultant.ru/link/?req=doc&amp;base=LAW&amp;n=482885&amp;dst=7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346&amp;n=49482&amp;dst=10017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46&amp;n=41596" TargetMode="External"/><Relationship Id="rId17" Type="http://schemas.openxmlformats.org/officeDocument/2006/relationships/hyperlink" Target="https://login.consultant.ru/link/?req=doc&amp;base=LAW&amp;n=84311" TargetMode="External"/><Relationship Id="rId25" Type="http://schemas.openxmlformats.org/officeDocument/2006/relationships/hyperlink" Target="https://login.consultant.ru/link/?req=doc&amp;base=LAW&amp;n=482885&amp;dst=7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77144" TargetMode="External"/><Relationship Id="rId20" Type="http://schemas.openxmlformats.org/officeDocument/2006/relationships/hyperlink" Target="https://login.consultant.ru/link/?req=doc&amp;base=LAW&amp;n=208761&amp;dst=100010" TargetMode="External"/><Relationship Id="rId29" Type="http://schemas.openxmlformats.org/officeDocument/2006/relationships/hyperlink" Target="https://login.consultant.ru/link/?req=doc&amp;base=RLAW346&amp;n=49482&amp;dst=1001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46&amp;n=49482" TargetMode="External"/><Relationship Id="rId24" Type="http://schemas.openxmlformats.org/officeDocument/2006/relationships/hyperlink" Target="https://login.consultant.ru/link/?req=doc&amp;base=LAW&amp;n=482885&amp;dst=70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5537" TargetMode="External"/><Relationship Id="rId23" Type="http://schemas.openxmlformats.org/officeDocument/2006/relationships/hyperlink" Target="https://login.consultant.ru/link/?req=doc&amp;base=LAW&amp;n=482885&amp;dst=100987" TargetMode="External"/><Relationship Id="rId28" Type="http://schemas.openxmlformats.org/officeDocument/2006/relationships/hyperlink" Target="https://login.consultant.ru/link/?req=doc&amp;base=LAW&amp;n=482885&amp;dst=715" TargetMode="External"/><Relationship Id="rId10" Type="http://schemas.openxmlformats.org/officeDocument/2006/relationships/hyperlink" Target="https://login.consultant.ru/link/?req=doc&amp;base=RLAW346&amp;n=49482" TargetMode="External"/><Relationship Id="rId19" Type="http://schemas.openxmlformats.org/officeDocument/2006/relationships/hyperlink" Target="https://login.consultant.ru/link/?req=doc&amp;base=LAW&amp;n=311005&amp;dst=10001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46&amp;n=41596&amp;dst=100017" TargetMode="External"/><Relationship Id="rId14" Type="http://schemas.openxmlformats.org/officeDocument/2006/relationships/hyperlink" Target="https://login.consultant.ru/link/?req=doc&amp;base=RLAW346&amp;n=49482" TargetMode="External"/><Relationship Id="rId22" Type="http://schemas.openxmlformats.org/officeDocument/2006/relationships/hyperlink" Target="https://login.consultant.ru/link/?req=doc&amp;base=LAW&amp;n=482885&amp;dst=102527" TargetMode="External"/><Relationship Id="rId27" Type="http://schemas.openxmlformats.org/officeDocument/2006/relationships/hyperlink" Target="https://login.consultant.ru/link/?req=doc&amp;base=LAW&amp;n=482885&amp;dst=10100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EF0DC-676C-4439-BF6A-1CC0B0F4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7561</Words>
  <Characters>43103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Умаразият</cp:lastModifiedBy>
  <cp:revision>2</cp:revision>
  <dcterms:created xsi:type="dcterms:W3CDTF">2025-03-25T11:32:00Z</dcterms:created>
  <dcterms:modified xsi:type="dcterms:W3CDTF">2025-03-25T11:32:00Z</dcterms:modified>
</cp:coreProperties>
</file>