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3F" w:rsidRPr="004C723F" w:rsidRDefault="004C723F" w:rsidP="004C723F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C723F">
        <w:rPr>
          <w:rFonts w:ascii="Times New Roman" w:hAnsi="Times New Roman" w:cs="Times New Roman"/>
        </w:rPr>
        <w:t>ПРОЕКТ</w:t>
      </w:r>
    </w:p>
    <w:p w:rsidR="006B7B4A" w:rsidRDefault="006B7B4A" w:rsidP="006B7B4A">
      <w:pPr>
        <w:jc w:val="center"/>
      </w:pPr>
      <w:r w:rsidRPr="00ED3F92">
        <w:rPr>
          <w:noProof/>
          <w:lang w:eastAsia="ru-RU"/>
        </w:rPr>
        <w:drawing>
          <wp:inline distT="0" distB="0" distL="0" distR="0" wp14:anchorId="08296C0B" wp14:editId="38228656">
            <wp:extent cx="1524566" cy="1054729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B4A" w:rsidRDefault="006B7B4A" w:rsidP="006B7B4A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B7B4A" w:rsidRPr="00525498" w:rsidRDefault="006B7B4A" w:rsidP="006B7B4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6B7B4A" w:rsidRDefault="006B7B4A" w:rsidP="006B7B4A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6B7B4A" w:rsidRPr="00750604" w:rsidRDefault="006B7B4A" w:rsidP="006B7B4A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 xml:space="preserve">Индекс 368950  РД, Унцукульский район, пос. </w:t>
      </w:r>
      <w:proofErr w:type="spellStart"/>
      <w:r w:rsidRPr="00750604">
        <w:rPr>
          <w:b w:val="0"/>
          <w:sz w:val="16"/>
          <w:szCs w:val="16"/>
        </w:rPr>
        <w:t>Шамилькала</w:t>
      </w:r>
      <w:proofErr w:type="spellEnd"/>
      <w:r w:rsidRPr="00750604">
        <w:rPr>
          <w:b w:val="0"/>
          <w:sz w:val="16"/>
          <w:szCs w:val="16"/>
        </w:rPr>
        <w:t>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proofErr w:type="spellStart"/>
      <w:r w:rsidRPr="00750604">
        <w:rPr>
          <w:b w:val="0"/>
          <w:sz w:val="16"/>
          <w:szCs w:val="16"/>
          <w:lang w:val="en-US"/>
        </w:rPr>
        <w:t>mo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uncuk</w:t>
      </w:r>
      <w:proofErr w:type="spellEnd"/>
      <w:r w:rsidRPr="00750604">
        <w:rPr>
          <w:b w:val="0"/>
          <w:sz w:val="16"/>
          <w:szCs w:val="16"/>
        </w:rPr>
        <w:t>_</w:t>
      </w:r>
      <w:proofErr w:type="spellStart"/>
      <w:r w:rsidRPr="00750604">
        <w:rPr>
          <w:b w:val="0"/>
          <w:sz w:val="16"/>
          <w:szCs w:val="16"/>
          <w:lang w:val="en-US"/>
        </w:rPr>
        <w:t>raion</w:t>
      </w:r>
      <w:proofErr w:type="spellEnd"/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proofErr w:type="spellStart"/>
      <w:r w:rsidRPr="00750604">
        <w:rPr>
          <w:b w:val="0"/>
          <w:sz w:val="16"/>
          <w:szCs w:val="16"/>
          <w:lang w:val="en-US"/>
        </w:rPr>
        <w:t>ru</w:t>
      </w:r>
      <w:proofErr w:type="spellEnd"/>
    </w:p>
    <w:p w:rsidR="006B7B4A" w:rsidRDefault="006B7B4A" w:rsidP="006B7B4A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F886EC1" wp14:editId="500DAFF7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0B8DD7"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6B7B4A" w:rsidRDefault="006B7B4A" w:rsidP="006B7B4A">
      <w:pPr>
        <w:pStyle w:val="1"/>
      </w:pPr>
    </w:p>
    <w:p w:rsidR="006B7B4A" w:rsidRDefault="006B7B4A" w:rsidP="006B7B4A">
      <w:pPr>
        <w:pStyle w:val="1"/>
      </w:pPr>
      <w:r>
        <w:t>П О С Т А Н О В Л Е Н И Е</w:t>
      </w:r>
    </w:p>
    <w:p w:rsidR="006B7B4A" w:rsidRDefault="006B7B4A" w:rsidP="006B7B4A">
      <w:pPr>
        <w:pStyle w:val="1"/>
        <w:jc w:val="left"/>
      </w:pPr>
    </w:p>
    <w:p w:rsidR="006B7B4A" w:rsidRDefault="006B7B4A" w:rsidP="006B7B4A">
      <w:pPr>
        <w:pStyle w:val="1"/>
      </w:pPr>
      <w:r>
        <w:t xml:space="preserve">от «   </w:t>
      </w:r>
      <w:r w:rsidRPr="00062241">
        <w:t>»</w:t>
      </w:r>
      <w:r>
        <w:t xml:space="preserve"> </w:t>
      </w:r>
      <w:r w:rsidR="001179CE">
        <w:rPr>
          <w:lang w:val="en-US"/>
        </w:rPr>
        <w:t>_______</w:t>
      </w:r>
      <w:r>
        <w:t xml:space="preserve"> 2025 г.  № </w:t>
      </w:r>
    </w:p>
    <w:p w:rsidR="006B7B4A" w:rsidRPr="00062241" w:rsidRDefault="006B7B4A" w:rsidP="006B7B4A"/>
    <w:p w:rsidR="006B7B4A" w:rsidRPr="0049206F" w:rsidRDefault="006B7B4A" w:rsidP="006B7B4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 муниципальных 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 w:rsidR="00C62B52">
        <w:rPr>
          <w:rFonts w:ascii="Times New Roman" w:hAnsi="Times New Roman" w:cs="Times New Roman"/>
          <w:b/>
          <w:sz w:val="28"/>
          <w:szCs w:val="28"/>
        </w:rPr>
        <w:t>и искусства</w:t>
      </w:r>
      <w:r w:rsidR="001179CE" w:rsidRPr="001179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49206F">
        <w:rPr>
          <w:rFonts w:ascii="Times New Roman" w:hAnsi="Times New Roman" w:cs="Times New Roman"/>
          <w:b/>
          <w:sz w:val="28"/>
          <w:szCs w:val="28"/>
        </w:rPr>
        <w:t>униципального образования «Унцукульский район»</w:t>
      </w: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06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4920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N 25 "О новых системах оплаты труда работников государственных у</w:t>
      </w:r>
      <w:r>
        <w:rPr>
          <w:rFonts w:ascii="Times New Roman" w:hAnsi="Times New Roman" w:cs="Times New Roman"/>
          <w:sz w:val="28"/>
          <w:szCs w:val="28"/>
        </w:rPr>
        <w:t>чреждений Республики Дагестан",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9206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N 117 "О введении новых систем оплаты труда работников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бюджетных, автономных и казенных </w:t>
      </w:r>
      <w:r w:rsidRPr="0049206F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06F">
        <w:rPr>
          <w:rFonts w:ascii="Times New Roman" w:hAnsi="Times New Roman" w:cs="Times New Roman"/>
          <w:sz w:val="28"/>
          <w:szCs w:val="28"/>
        </w:rPr>
        <w:t xml:space="preserve"> Республики Дагестан"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49206F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49206F">
        <w:rPr>
          <w:rFonts w:ascii="Times New Roman" w:hAnsi="Times New Roman" w:cs="Times New Roman"/>
          <w:sz w:val="28"/>
          <w:szCs w:val="28"/>
        </w:rPr>
        <w:t xml:space="preserve"> 2009 г. N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696BB1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CA0CE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696BB1">
        <w:rPr>
          <w:rFonts w:ascii="Times New Roman" w:hAnsi="Times New Roman" w:cs="Times New Roman"/>
          <w:sz w:val="28"/>
          <w:szCs w:val="28"/>
        </w:rPr>
        <w:t>П</w:t>
      </w:r>
      <w:r w:rsidRPr="00CA0CED">
        <w:rPr>
          <w:rFonts w:ascii="Times New Roman" w:hAnsi="Times New Roman" w:cs="Times New Roman"/>
          <w:sz w:val="28"/>
          <w:szCs w:val="28"/>
        </w:rPr>
        <w:t>оложения об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CED">
        <w:rPr>
          <w:rFonts w:ascii="Times New Roman" w:hAnsi="Times New Roman" w:cs="Times New Roman"/>
          <w:sz w:val="28"/>
          <w:szCs w:val="28"/>
        </w:rPr>
        <w:t xml:space="preserve">работников государственных </w:t>
      </w:r>
      <w:r w:rsidR="00696BB1">
        <w:rPr>
          <w:rFonts w:ascii="Times New Roman" w:hAnsi="Times New Roman" w:cs="Times New Roman"/>
          <w:sz w:val="28"/>
          <w:szCs w:val="28"/>
        </w:rPr>
        <w:t xml:space="preserve">учреждений культуры и искусства </w:t>
      </w:r>
      <w:r>
        <w:rPr>
          <w:rFonts w:ascii="Times New Roman" w:hAnsi="Times New Roman" w:cs="Times New Roman"/>
          <w:sz w:val="28"/>
          <w:szCs w:val="28"/>
        </w:rPr>
        <w:t>Республики Д</w:t>
      </w:r>
      <w:r w:rsidRPr="00CA0CED">
        <w:rPr>
          <w:rFonts w:ascii="Times New Roman" w:hAnsi="Times New Roman" w:cs="Times New Roman"/>
          <w:sz w:val="28"/>
          <w:szCs w:val="28"/>
        </w:rPr>
        <w:t>агестан</w:t>
      </w:r>
      <w:r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696BB1">
        <w:rPr>
          <w:rFonts w:ascii="Times New Roman" w:hAnsi="Times New Roman" w:cs="Times New Roman"/>
          <w:sz w:val="28"/>
          <w:szCs w:val="28"/>
        </w:rPr>
        <w:t>14 марта</w:t>
      </w:r>
      <w:r w:rsidR="001179CE">
        <w:rPr>
          <w:rFonts w:ascii="Times New Roman" w:hAnsi="Times New Roman" w:cs="Times New Roman"/>
          <w:sz w:val="28"/>
          <w:szCs w:val="28"/>
        </w:rPr>
        <w:t xml:space="preserve"> 2025</w:t>
      </w:r>
      <w:r w:rsidR="001179CE" w:rsidRPr="001179CE">
        <w:rPr>
          <w:rFonts w:ascii="Times New Roman" w:hAnsi="Times New Roman" w:cs="Times New Roman"/>
          <w:sz w:val="28"/>
          <w:szCs w:val="28"/>
        </w:rPr>
        <w:t xml:space="preserve"> </w:t>
      </w:r>
      <w:r w:rsidR="001179CE">
        <w:rPr>
          <w:rFonts w:ascii="Times New Roman" w:hAnsi="Times New Roman" w:cs="Times New Roman"/>
          <w:sz w:val="28"/>
          <w:szCs w:val="28"/>
        </w:rPr>
        <w:t>г.</w:t>
      </w:r>
      <w:r w:rsidR="001179CE" w:rsidRPr="00117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96BB1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МО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 w:rsidRPr="00CA0CE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45">
        <w:r w:rsidRPr="0049206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9206F">
        <w:rPr>
          <w:rFonts w:ascii="Times New Roman" w:hAnsi="Times New Roman" w:cs="Times New Roman"/>
          <w:sz w:val="28"/>
          <w:szCs w:val="28"/>
        </w:rPr>
        <w:t xml:space="preserve"> об оплате труда работников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696BB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705E8">
        <w:rPr>
          <w:rFonts w:ascii="Times New Roman" w:hAnsi="Times New Roman" w:cs="Times New Roman"/>
          <w:sz w:val="28"/>
          <w:szCs w:val="28"/>
        </w:rPr>
        <w:t xml:space="preserve"> и искусства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6B7B4A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6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C209B" w:rsidRDefault="00EC209B" w:rsidP="00EC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16 ноября 2009 года № 137 «Об утверждении Положения об оплате труда работников муниципальных учреждений культуры Унцукульского района»;</w:t>
      </w:r>
    </w:p>
    <w:p w:rsidR="00EC209B" w:rsidRDefault="00EC209B" w:rsidP="00EC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08 декабря 2016 года № 138 «О внесении изменений в постановление Администрации МО «Унцукульский район» от 16 ноября 2009г. № 137»;</w:t>
      </w:r>
    </w:p>
    <w:p w:rsidR="00EC209B" w:rsidRDefault="00EC209B" w:rsidP="00EC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 МО «Унцукульский район» от 23 августа 2017 года № 98 «О внесении изменений в постановление Администрации МО «Унцукульский район» от 08 декабря 2016 года № 138»;</w:t>
      </w:r>
    </w:p>
    <w:p w:rsidR="00AE3A8A" w:rsidRDefault="00AE3A8A" w:rsidP="00AE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МО «Унцукульский район» от 26 февраля 2018 года № 20 «О внесении изменений в постановление Администрации МО «Унцукульский район» от 16 ноября 2009г. № 137</w:t>
      </w:r>
      <w:r w:rsidR="00EC20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A8A" w:rsidRDefault="00696BB1" w:rsidP="00AE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МО «Унцукульский район» от 27 сентября 2021 года № 140 «О внесении изменений в постановление Администрации МО «Унцукульский район» </w:t>
      </w:r>
      <w:r w:rsidR="00AE3A8A">
        <w:rPr>
          <w:rFonts w:ascii="Times New Roman" w:hAnsi="Times New Roman" w:cs="Times New Roman"/>
          <w:sz w:val="28"/>
          <w:szCs w:val="28"/>
        </w:rPr>
        <w:t>от 16 ноября 2009г. № 137</w:t>
      </w:r>
      <w:r w:rsidR="00EC209B">
        <w:rPr>
          <w:rFonts w:ascii="Times New Roman" w:hAnsi="Times New Roman" w:cs="Times New Roman"/>
          <w:sz w:val="28"/>
          <w:szCs w:val="28"/>
        </w:rPr>
        <w:t>»</w:t>
      </w:r>
      <w:r w:rsidR="00AE3A8A">
        <w:rPr>
          <w:rFonts w:ascii="Times New Roman" w:hAnsi="Times New Roman" w:cs="Times New Roman"/>
          <w:sz w:val="28"/>
          <w:szCs w:val="28"/>
        </w:rPr>
        <w:t>;</w:t>
      </w:r>
    </w:p>
    <w:p w:rsidR="00AE3A8A" w:rsidRDefault="006B7B4A" w:rsidP="00AE3A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6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947C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1179CE">
        <w:rPr>
          <w:rFonts w:ascii="Times New Roman" w:hAnsi="Times New Roman" w:cs="Times New Roman"/>
          <w:sz w:val="28"/>
          <w:szCs w:val="28"/>
        </w:rPr>
        <w:t>А</w:t>
      </w:r>
      <w:r w:rsidR="00696BB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«Унцукульский район» от </w:t>
      </w:r>
      <w:r w:rsidR="00696BB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BB1">
        <w:rPr>
          <w:rFonts w:ascii="Times New Roman" w:hAnsi="Times New Roman" w:cs="Times New Roman"/>
          <w:sz w:val="28"/>
          <w:szCs w:val="28"/>
        </w:rPr>
        <w:t>июля 2023</w:t>
      </w:r>
      <w:r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696BB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</w:t>
      </w:r>
      <w:r w:rsidR="00696BB1">
        <w:rPr>
          <w:rFonts w:ascii="Times New Roman" w:hAnsi="Times New Roman" w:cs="Times New Roman"/>
          <w:sz w:val="28"/>
          <w:szCs w:val="28"/>
        </w:rPr>
        <w:t>постановление Администрации МО</w:t>
      </w:r>
      <w:r>
        <w:rPr>
          <w:rFonts w:ascii="Times New Roman" w:hAnsi="Times New Roman" w:cs="Times New Roman"/>
          <w:sz w:val="28"/>
          <w:szCs w:val="28"/>
        </w:rPr>
        <w:t xml:space="preserve"> «Унцукульский район»</w:t>
      </w:r>
      <w:r w:rsidR="00696BB1">
        <w:rPr>
          <w:rFonts w:ascii="Times New Roman" w:hAnsi="Times New Roman" w:cs="Times New Roman"/>
          <w:sz w:val="28"/>
          <w:szCs w:val="28"/>
        </w:rPr>
        <w:t xml:space="preserve"> </w:t>
      </w:r>
      <w:r w:rsidR="00AE3A8A">
        <w:rPr>
          <w:rFonts w:ascii="Times New Roman" w:hAnsi="Times New Roman" w:cs="Times New Roman"/>
          <w:sz w:val="28"/>
          <w:szCs w:val="28"/>
        </w:rPr>
        <w:t>от 16 ноября 2009г. № 137</w:t>
      </w:r>
      <w:r w:rsidR="00EC209B">
        <w:rPr>
          <w:rFonts w:ascii="Times New Roman" w:hAnsi="Times New Roman" w:cs="Times New Roman"/>
          <w:sz w:val="28"/>
          <w:szCs w:val="28"/>
        </w:rPr>
        <w:t>»</w:t>
      </w:r>
      <w:r w:rsidR="001179CE">
        <w:rPr>
          <w:rFonts w:ascii="Times New Roman" w:hAnsi="Times New Roman" w:cs="Times New Roman"/>
          <w:sz w:val="28"/>
          <w:szCs w:val="28"/>
        </w:rPr>
        <w:t>.</w:t>
      </w: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206F">
        <w:rPr>
          <w:rFonts w:ascii="Times New Roman" w:hAnsi="Times New Roman" w:cs="Times New Roman"/>
          <w:sz w:val="28"/>
          <w:szCs w:val="28"/>
        </w:rPr>
        <w:t xml:space="preserve">. Финансовое обеспечение расходных обязательств, связанных с реализацией настоящего постановления, осуществляется в пределах бюджетных </w:t>
      </w:r>
      <w:r>
        <w:rPr>
          <w:rFonts w:ascii="Times New Roman" w:hAnsi="Times New Roman" w:cs="Times New Roman"/>
          <w:sz w:val="28"/>
          <w:szCs w:val="28"/>
        </w:rPr>
        <w:t>средств районного</w:t>
      </w:r>
      <w:r w:rsidRPr="0049206F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>, предусмотренных по разделу "</w:t>
      </w:r>
      <w:r w:rsidR="009D2EB0">
        <w:rPr>
          <w:rFonts w:ascii="Times New Roman" w:hAnsi="Times New Roman" w:cs="Times New Roman"/>
          <w:sz w:val="28"/>
          <w:szCs w:val="28"/>
        </w:rPr>
        <w:t>Культура</w:t>
      </w:r>
      <w:r w:rsidRPr="0049206F">
        <w:rPr>
          <w:rFonts w:ascii="Times New Roman" w:hAnsi="Times New Roman" w:cs="Times New Roman"/>
          <w:sz w:val="28"/>
          <w:szCs w:val="28"/>
        </w:rPr>
        <w:t xml:space="preserve">" на обеспечение выполнения функций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 w:rsidR="009D2EB0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Pr="00492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49206F">
        <w:rPr>
          <w:rFonts w:ascii="Times New Roman" w:hAnsi="Times New Roman" w:cs="Times New Roman"/>
          <w:sz w:val="28"/>
          <w:szCs w:val="28"/>
        </w:rPr>
        <w:t>, в части оплаты труда работников.</w:t>
      </w:r>
    </w:p>
    <w:p w:rsidR="006B7B4A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9206F">
        <w:rPr>
          <w:rFonts w:ascii="Times New Roman" w:hAnsi="Times New Roman" w:cs="Times New Roman"/>
          <w:sz w:val="28"/>
          <w:szCs w:val="28"/>
        </w:rPr>
        <w:t>. Конт</w:t>
      </w:r>
      <w:r>
        <w:rPr>
          <w:rFonts w:ascii="Times New Roman" w:hAnsi="Times New Roman" w:cs="Times New Roman"/>
          <w:sz w:val="28"/>
          <w:szCs w:val="28"/>
        </w:rPr>
        <w:t>роль</w:t>
      </w:r>
      <w:r w:rsidRPr="0049206F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206F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МО «Унцукульский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6B7B4A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9206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B7B4A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постановление разместить в сетевом издании «Голос гор» МО «Унцукульский район» и на официальном сайте Администрации МО «Унцукульский район».</w:t>
      </w:r>
    </w:p>
    <w:p w:rsidR="006B7B4A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Pr="0049206F" w:rsidRDefault="006B7B4A" w:rsidP="006B7B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Pr="00D17B3F" w:rsidRDefault="006B7B4A" w:rsidP="006B7B4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D17B3F">
        <w:rPr>
          <w:rFonts w:ascii="Times New Roman" w:hAnsi="Times New Roman" w:cs="Times New Roman"/>
          <w:b/>
          <w:sz w:val="26"/>
          <w:szCs w:val="26"/>
        </w:rPr>
        <w:t xml:space="preserve">Глава МО </w:t>
      </w:r>
    </w:p>
    <w:p w:rsidR="006B7B4A" w:rsidRPr="00D17B3F" w:rsidRDefault="006B7B4A" w:rsidP="006B7B4A">
      <w:pPr>
        <w:pStyle w:val="a3"/>
        <w:rPr>
          <w:rFonts w:ascii="Times New Roman" w:hAnsi="Times New Roman" w:cs="Times New Roman"/>
          <w:b/>
          <w:sz w:val="27"/>
          <w:szCs w:val="27"/>
        </w:rPr>
      </w:pPr>
      <w:r w:rsidRPr="00D17B3F">
        <w:rPr>
          <w:rFonts w:ascii="Times New Roman" w:hAnsi="Times New Roman" w:cs="Times New Roman"/>
          <w:b/>
          <w:sz w:val="26"/>
          <w:szCs w:val="26"/>
        </w:rPr>
        <w:t>«Унцукульский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7B3F">
        <w:rPr>
          <w:rFonts w:ascii="Times New Roman" w:hAnsi="Times New Roman" w:cs="Times New Roman"/>
          <w:b/>
          <w:sz w:val="26"/>
          <w:szCs w:val="26"/>
        </w:rPr>
        <w:t xml:space="preserve">район»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proofErr w:type="spellStart"/>
      <w:r w:rsidRPr="00D17B3F">
        <w:rPr>
          <w:rFonts w:ascii="Times New Roman" w:hAnsi="Times New Roman" w:cs="Times New Roman"/>
          <w:b/>
          <w:sz w:val="26"/>
          <w:szCs w:val="26"/>
        </w:rPr>
        <w:t>И.</w:t>
      </w:r>
      <w:r>
        <w:rPr>
          <w:rFonts w:ascii="Times New Roman" w:hAnsi="Times New Roman" w:cs="Times New Roman"/>
          <w:b/>
          <w:sz w:val="26"/>
          <w:szCs w:val="26"/>
        </w:rPr>
        <w:t>М.</w:t>
      </w:r>
      <w:r w:rsidRPr="00D17B3F">
        <w:rPr>
          <w:rFonts w:ascii="Times New Roman" w:hAnsi="Times New Roman" w:cs="Times New Roman"/>
          <w:b/>
          <w:sz w:val="26"/>
          <w:szCs w:val="26"/>
        </w:rPr>
        <w:t>Нурмагомедов</w:t>
      </w:r>
      <w:proofErr w:type="spellEnd"/>
    </w:p>
    <w:p w:rsidR="006B7B4A" w:rsidRPr="00F243E4" w:rsidRDefault="006B7B4A" w:rsidP="006B7B4A">
      <w:pPr>
        <w:ind w:firstLine="85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  <w:outlineLvl w:val="0"/>
      </w:pPr>
    </w:p>
    <w:p w:rsidR="006B7B4A" w:rsidRDefault="006B7B4A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9D2EB0" w:rsidRDefault="009D2EB0" w:rsidP="006B7B4A">
      <w:pPr>
        <w:pStyle w:val="ConsPlusNormal"/>
        <w:jc w:val="both"/>
      </w:pPr>
    </w:p>
    <w:p w:rsidR="006B7B4A" w:rsidRDefault="006B7B4A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Приложение</w:t>
      </w:r>
    </w:p>
    <w:p w:rsidR="006B7B4A" w:rsidRDefault="006B7B4A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</w:p>
    <w:p w:rsidR="006B7B4A" w:rsidRPr="00DD4FAE" w:rsidRDefault="006B7B4A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4FAE">
        <w:rPr>
          <w:rFonts w:ascii="Times New Roman" w:hAnsi="Times New Roman" w:cs="Times New Roman"/>
          <w:sz w:val="28"/>
          <w:szCs w:val="28"/>
        </w:rPr>
        <w:t>Утверждено</w:t>
      </w:r>
    </w:p>
    <w:p w:rsidR="006B7B4A" w:rsidRDefault="00AB6C6D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B7B4A" w:rsidRPr="00DD4FA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6B7B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B7B4A" w:rsidRPr="00DD4FAE" w:rsidRDefault="006B7B4A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6B7B4A" w:rsidRPr="00DD4FAE" w:rsidRDefault="006B7B4A" w:rsidP="006B7B4A">
      <w:pPr>
        <w:pStyle w:val="a3"/>
        <w:ind w:left="5954"/>
        <w:rPr>
          <w:rFonts w:ascii="Times New Roman" w:hAnsi="Times New Roman" w:cs="Times New Roman"/>
          <w:sz w:val="28"/>
          <w:szCs w:val="28"/>
        </w:rPr>
      </w:pPr>
      <w:r w:rsidRPr="00DD4FAE">
        <w:rPr>
          <w:rFonts w:ascii="Times New Roman" w:hAnsi="Times New Roman" w:cs="Times New Roman"/>
          <w:sz w:val="28"/>
          <w:szCs w:val="28"/>
        </w:rPr>
        <w:t xml:space="preserve">от </w:t>
      </w:r>
      <w:r w:rsidR="009D2EB0">
        <w:rPr>
          <w:rFonts w:ascii="Times New Roman" w:hAnsi="Times New Roman" w:cs="Times New Roman"/>
          <w:sz w:val="28"/>
          <w:szCs w:val="28"/>
        </w:rPr>
        <w:t xml:space="preserve">  </w:t>
      </w:r>
      <w:r w:rsidR="00AB6C6D">
        <w:rPr>
          <w:rFonts w:ascii="Times New Roman" w:hAnsi="Times New Roman" w:cs="Times New Roman"/>
          <w:sz w:val="28"/>
          <w:szCs w:val="28"/>
        </w:rPr>
        <w:t>«___»_______2025 г.</w:t>
      </w:r>
      <w:r w:rsidRPr="00DD4FAE">
        <w:rPr>
          <w:rFonts w:ascii="Times New Roman" w:hAnsi="Times New Roman" w:cs="Times New Roman"/>
          <w:sz w:val="28"/>
          <w:szCs w:val="28"/>
        </w:rPr>
        <w:t xml:space="preserve"> N </w:t>
      </w:r>
      <w:r w:rsidR="009D2EB0">
        <w:rPr>
          <w:rFonts w:ascii="Times New Roman" w:hAnsi="Times New Roman" w:cs="Times New Roman"/>
          <w:sz w:val="28"/>
          <w:szCs w:val="28"/>
        </w:rPr>
        <w:t xml:space="preserve"> </w:t>
      </w:r>
      <w:r w:rsidR="00AB6C6D">
        <w:rPr>
          <w:rFonts w:ascii="Times New Roman" w:hAnsi="Times New Roman" w:cs="Times New Roman"/>
          <w:sz w:val="28"/>
          <w:szCs w:val="28"/>
        </w:rPr>
        <w:t>____</w:t>
      </w:r>
      <w:r w:rsidR="009D2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B4A" w:rsidRPr="00DD4FAE" w:rsidRDefault="006B7B4A" w:rsidP="006B7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Default="006B7B4A" w:rsidP="006B7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B7B4A" w:rsidRDefault="006B7B4A" w:rsidP="006B7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 xml:space="preserve">об оплате труда работников </w:t>
      </w:r>
    </w:p>
    <w:p w:rsidR="009D2EB0" w:rsidRDefault="006B7B4A" w:rsidP="006B7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>муниципальных учреждений</w:t>
      </w:r>
      <w:r w:rsidR="009D2EB0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C62B52">
        <w:rPr>
          <w:rFonts w:ascii="Times New Roman" w:hAnsi="Times New Roman" w:cs="Times New Roman"/>
          <w:b/>
          <w:sz w:val="28"/>
          <w:szCs w:val="28"/>
        </w:rPr>
        <w:t xml:space="preserve"> и искусства</w:t>
      </w:r>
    </w:p>
    <w:p w:rsidR="006B7B4A" w:rsidRDefault="006B7B4A" w:rsidP="006B7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«Унцукульский район»</w:t>
      </w:r>
    </w:p>
    <w:p w:rsidR="006B7B4A" w:rsidRDefault="006B7B4A" w:rsidP="006B7B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B4A" w:rsidRDefault="006B7B4A" w:rsidP="006B7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B4A" w:rsidRDefault="006B7B4A" w:rsidP="004B3A6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C7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47F3" w:rsidRDefault="00CE47F3">
      <w:pPr>
        <w:pStyle w:val="ConsPlusNormal"/>
        <w:jc w:val="both"/>
      </w:pP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1. Настоящее Положение подготовлено в соответствии с </w:t>
      </w:r>
      <w:hyperlink r:id="rId11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Республики Дагестан от 7 апреля 2009 года N 25 "О новых системах оплаты труда работников государственных учреждений Республики Дагестан"</w:t>
      </w:r>
      <w:r w:rsidR="005A6ED5" w:rsidRPr="000705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2009 г. N 117 "О введении новых систем оплаты труда работников государственных бюджетных, автономных и казенных учреждений Республики Дагестан"</w:t>
      </w:r>
      <w:r w:rsidR="005A6ED5" w:rsidRPr="000705E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5A6ED5" w:rsidRPr="000705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5A6ED5" w:rsidRPr="000705E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08 октября 2009 г. N 344 «Об утверждении Положения об оплате труда работников государственных учреждений культуры и искусства Республики Дагестан» (с изменениями от 14 марта 2025 г. № 71),</w:t>
      </w:r>
      <w:r w:rsidRPr="000705E8">
        <w:rPr>
          <w:rFonts w:ascii="Times New Roman" w:hAnsi="Times New Roman" w:cs="Times New Roman"/>
          <w:sz w:val="28"/>
          <w:szCs w:val="28"/>
        </w:rPr>
        <w:t>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2. Настоящее Положение применяется при определении заработной платы работников государственных учреждений культуры и искусства (далее - учреждения культуры и искусства) по видам экономической деятельности "Деятельность творческая, деятельность в области искусства и организации развлечений", "Деятельность библиотек, архивов, музеев и прочих объектов культуры" в соответствии с профессионально-квалификационными группами должностей и включает в себя: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размеры окладов (должностных окладов) по профессиональным квалификационным группам руководителей структурных подразделений и специалистов учреждений культуры и искусства;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размеры повышающих коэффициентов к окладам (должностным окладам) и критерии их установления;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условия оплаты труда руководителей учреждений культуры и искусства, их заместителей и главных бухгалтеров;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условия осуществления и размеры выплат компенсационного характера;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условия осуществления и размеры выплат стимулирующего характера.</w:t>
      </w:r>
    </w:p>
    <w:p w:rsidR="00DE0851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05E8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учреждений культуры и искусства, по общеотраслевым профессиям рабочих устанавливаются в соответствии с </w:t>
      </w:r>
      <w:r w:rsidR="00F60498">
        <w:rPr>
          <w:rFonts w:ascii="Times New Roman" w:hAnsi="Times New Roman" w:cs="Times New Roman"/>
          <w:sz w:val="28"/>
          <w:szCs w:val="28"/>
        </w:rPr>
        <w:t>Постановлением Г</w:t>
      </w:r>
      <w:r w:rsidR="00DE0851" w:rsidRPr="001F4E55">
        <w:rPr>
          <w:rFonts w:ascii="Times New Roman" w:hAnsi="Times New Roman" w:cs="Times New Roman"/>
          <w:sz w:val="28"/>
          <w:szCs w:val="28"/>
        </w:rPr>
        <w:t>лавы МО «Унцукульский район» от 27 декабря 2019 года № 176 "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Об утверждении размеров </w:t>
      </w:r>
      <w:r w:rsidR="00DE0851" w:rsidRPr="00DD4FAE">
        <w:rPr>
          <w:rFonts w:ascii="Times New Roman" w:hAnsi="Times New Roman" w:cs="Times New Roman"/>
          <w:sz w:val="28"/>
          <w:szCs w:val="28"/>
        </w:rPr>
        <w:lastRenderedPageBreak/>
        <w:t xml:space="preserve">окладов (должностных окладов), ставок заработной платы в </w:t>
      </w:r>
      <w:r w:rsidR="00DE0851">
        <w:rPr>
          <w:rFonts w:ascii="Times New Roman" w:hAnsi="Times New Roman" w:cs="Times New Roman"/>
          <w:sz w:val="28"/>
          <w:szCs w:val="28"/>
        </w:rPr>
        <w:t>муниципаль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DE0851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 по общеотраслевым должностям руководителей, специалистов и</w:t>
      </w:r>
      <w:proofErr w:type="gramEnd"/>
      <w:r w:rsidR="00DE0851" w:rsidRPr="00DD4FAE">
        <w:rPr>
          <w:rFonts w:ascii="Times New Roman" w:hAnsi="Times New Roman" w:cs="Times New Roman"/>
          <w:sz w:val="28"/>
          <w:szCs w:val="28"/>
        </w:rPr>
        <w:t xml:space="preserve"> служащих, общ</w:t>
      </w:r>
      <w:r w:rsidR="00DE0851">
        <w:rPr>
          <w:rFonts w:ascii="Times New Roman" w:hAnsi="Times New Roman" w:cs="Times New Roman"/>
          <w:sz w:val="28"/>
          <w:szCs w:val="28"/>
        </w:rPr>
        <w:t>еотраслевым профессиям рабочих по профессиональным квалификационным группам".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4.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руководителей, специалистов и других служащих, Единого тарифно-квалификационного справочника работ и профессий рабочих, а также критериев отнесения профессий рабочих и должностей служащих к профессиональным квалификационным группам.</w:t>
      </w:r>
    </w:p>
    <w:p w:rsidR="00DE0851" w:rsidRPr="00DD4FAE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5. Финансовое обеспечение расходных обязательств </w:t>
      </w:r>
      <w:r w:rsidR="00DE0851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 xml:space="preserve">, связанных с реализацией настоящего Положения, осуществляется в пределах бюджетных ассигнований, предусмотренных в установленном порядке на предоставление </w:t>
      </w:r>
      <w:r w:rsidR="00DE0851">
        <w:rPr>
          <w:rFonts w:ascii="Times New Roman" w:hAnsi="Times New Roman" w:cs="Times New Roman"/>
          <w:sz w:val="28"/>
          <w:szCs w:val="28"/>
        </w:rPr>
        <w:t>муниципальным</w:t>
      </w:r>
      <w:r w:rsidRPr="000705E8">
        <w:rPr>
          <w:rFonts w:ascii="Times New Roman" w:hAnsi="Times New Roman" w:cs="Times New Roman"/>
          <w:sz w:val="28"/>
          <w:szCs w:val="28"/>
        </w:rPr>
        <w:t xml:space="preserve"> учреждениям </w:t>
      </w:r>
      <w:r w:rsidR="00DE0851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="00DE0851" w:rsidRPr="00DE0851">
        <w:rPr>
          <w:rFonts w:ascii="Times New Roman" w:hAnsi="Times New Roman" w:cs="Times New Roman"/>
          <w:sz w:val="28"/>
          <w:szCs w:val="28"/>
        </w:rPr>
        <w:t xml:space="preserve"> </w:t>
      </w:r>
      <w:r w:rsidR="00DE0851">
        <w:rPr>
          <w:rFonts w:ascii="Times New Roman" w:hAnsi="Times New Roman" w:cs="Times New Roman"/>
          <w:sz w:val="28"/>
          <w:szCs w:val="28"/>
        </w:rPr>
        <w:t>»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, а также на предоставление </w:t>
      </w:r>
      <w:r w:rsidR="00DE0851">
        <w:rPr>
          <w:rFonts w:ascii="Times New Roman" w:hAnsi="Times New Roman" w:cs="Times New Roman"/>
          <w:sz w:val="28"/>
          <w:szCs w:val="28"/>
        </w:rPr>
        <w:t>муниципальным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DE085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«Унцукульский район» 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субсидии на финансовое обеспечение выполнения ими </w:t>
      </w:r>
      <w:r w:rsidR="00DE0851">
        <w:rPr>
          <w:rFonts w:ascii="Times New Roman" w:hAnsi="Times New Roman" w:cs="Times New Roman"/>
          <w:sz w:val="28"/>
          <w:szCs w:val="28"/>
        </w:rPr>
        <w:t>муниципаль</w:t>
      </w:r>
      <w:r w:rsidR="00DE0851" w:rsidRPr="00DD4FAE">
        <w:rPr>
          <w:rFonts w:ascii="Times New Roman" w:hAnsi="Times New Roman" w:cs="Times New Roman"/>
          <w:sz w:val="28"/>
          <w:szCs w:val="28"/>
        </w:rPr>
        <w:t xml:space="preserve">ного задания на оказание </w:t>
      </w:r>
      <w:r w:rsidR="00DE0851">
        <w:rPr>
          <w:rFonts w:ascii="Times New Roman" w:hAnsi="Times New Roman" w:cs="Times New Roman"/>
          <w:sz w:val="28"/>
          <w:szCs w:val="28"/>
        </w:rPr>
        <w:t>муниципаль</w:t>
      </w:r>
      <w:r w:rsidR="00DE0851" w:rsidRPr="00DD4FAE">
        <w:rPr>
          <w:rFonts w:ascii="Times New Roman" w:hAnsi="Times New Roman" w:cs="Times New Roman"/>
          <w:sz w:val="28"/>
          <w:szCs w:val="28"/>
        </w:rPr>
        <w:t>ных услуг (выполнение работ) физическим и (или) юридическим лицам на соответствующий финансовый год.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 Средства на оплату труда, формируемые за счет бюджетных ассигнований </w:t>
      </w:r>
      <w:r w:rsidR="00402525">
        <w:rPr>
          <w:rFonts w:ascii="Times New Roman" w:hAnsi="Times New Roman" w:cs="Times New Roman"/>
          <w:sz w:val="28"/>
          <w:szCs w:val="28"/>
        </w:rPr>
        <w:t>районного</w:t>
      </w:r>
      <w:r w:rsidRPr="000705E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402525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, могут направляться учреждением на выплаты стимулирующего характера. При этом с 1 сентября 2009 года объем средств на указанные выплаты должен составлять не менее 15 процентов.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6. В соответствии со </w:t>
      </w:r>
      <w:hyperlink r:id="rId14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57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условия 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При заключении трудовых договоров с работниками рекомендуется использовать примерную форму трудового </w:t>
      </w:r>
      <w:hyperlink r:id="rId15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договора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с работниками государственных (муниципальных) учреждений, приведенную в приложении N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 N 2190-р.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Штатное расписание </w:t>
      </w:r>
      <w:r w:rsidR="00FC5D0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705E8">
        <w:rPr>
          <w:rFonts w:ascii="Times New Roman" w:hAnsi="Times New Roman" w:cs="Times New Roman"/>
          <w:sz w:val="28"/>
          <w:szCs w:val="28"/>
        </w:rPr>
        <w:t xml:space="preserve">учреждения утверждается руководителем учреждения и включает в себя все должности руководителей, специалистов и служащих, профессии рабочих данного </w:t>
      </w:r>
      <w:r w:rsidR="00FC5D05">
        <w:rPr>
          <w:rFonts w:ascii="Times New Roman" w:hAnsi="Times New Roman" w:cs="Times New Roman"/>
          <w:sz w:val="28"/>
          <w:szCs w:val="28"/>
        </w:rPr>
        <w:t>муниципаль</w:t>
      </w:r>
      <w:r w:rsidRPr="000705E8">
        <w:rPr>
          <w:rFonts w:ascii="Times New Roman" w:hAnsi="Times New Roman" w:cs="Times New Roman"/>
          <w:sz w:val="28"/>
          <w:szCs w:val="28"/>
        </w:rPr>
        <w:t>ного учреждения.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7. С учетом условий труда работникам учреждений устанавливаются выплаты компенсационного и стимулирующего характера в соответствии с </w:t>
      </w:r>
      <w:hyperlink w:anchor="P355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разделами V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1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VI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 xml:space="preserve">8. В случаях, когда месячная заработная плата работников учреждений, отработавших за этот период норму рабочего времени и выполнивших нормы труда (трудовые обязанности), с учетом всех выплат компенсационного и стимулирующего характера окажется ниже минимального размера оплаты труда, установленного Федеральным </w:t>
      </w:r>
      <w:hyperlink r:id="rId16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от 19 июня 2000 г. N 82-ФЗ "О минимальном размере оплаты труда", работникам производится доплата до минимального размера оплаты труда.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9. Размеры окладов (должностных окладов) руководителей и специалистов учреждений культуры и искусства, работающих в сельской местности, повышаются на 25 процентов.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Указанное повышение образует новый оклад (должностной оклад) и учитывается при начислении компенсационных, стимулирующих выплат.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10. 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47F3" w:rsidRPr="000705E8" w:rsidRDefault="00CE47F3" w:rsidP="00DE08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Заработная плата работника предельными размерами не ограничивается.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F273F" w:rsidRDefault="00CE47F3" w:rsidP="000F2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3F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 специалистов,</w:t>
      </w:r>
    </w:p>
    <w:p w:rsidR="00CE47F3" w:rsidRPr="000F273F" w:rsidRDefault="00CE47F3" w:rsidP="000F2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3F">
        <w:rPr>
          <w:rFonts w:ascii="Times New Roman" w:hAnsi="Times New Roman" w:cs="Times New Roman"/>
          <w:b/>
          <w:sz w:val="28"/>
          <w:szCs w:val="28"/>
        </w:rPr>
        <w:t>служащих и руководителей структурных подразделений</w:t>
      </w:r>
    </w:p>
    <w:p w:rsidR="00CE47F3" w:rsidRPr="000F273F" w:rsidRDefault="00CE47F3" w:rsidP="000F2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3F">
        <w:rPr>
          <w:rFonts w:ascii="Times New Roman" w:hAnsi="Times New Roman" w:cs="Times New Roman"/>
          <w:b/>
          <w:sz w:val="28"/>
          <w:szCs w:val="28"/>
        </w:rPr>
        <w:t>учреждений культуры и искусства</w:t>
      </w:r>
    </w:p>
    <w:p w:rsidR="00CE47F3" w:rsidRPr="000F273F" w:rsidRDefault="00CE47F3" w:rsidP="000F27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7F3" w:rsidRPr="000705E8" w:rsidRDefault="00CE47F3" w:rsidP="00AF07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11. Размеры должностных окладов специалистов, служащих и руководителей структурных подразделений учреждений культуры и искусства устанавливаются на основе отнесения занимаемых ими должностей к соответствующим профессиональным квалификационным группам.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39"/>
        <w:gridCol w:w="5244"/>
      </w:tblGrid>
      <w:tr w:rsidR="00CE47F3" w:rsidRPr="000705E8" w:rsidTr="00AF0768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CE47F3" w:rsidRPr="000705E8" w:rsidTr="00AF0768">
        <w:trPr>
          <w:trHeight w:val="55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10900</w:t>
            </w: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артист вспомогательного состава театров и концертных организаций; смотритель музейный; контролер билетов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репетитор по технике речи; суфлер;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организатор экскурсий; руководитель кружка, любительского объединения, клуба по интересам; аккомпаниатор; 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; ассистенты: режиссера, дирижера, балетмейстера, хормейстера; помощник режиссера;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12790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13430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14100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14100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заведующий билетными кассами; заведующий костюмерной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концертмейстер по классу вокала (балета); лектор-искусствовед (музыковед); чтец - мастер художественного слова;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 аккомпаниатор-концертмейстер; администратор (старший администратор);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14580</w:t>
            </w:r>
          </w:p>
        </w:tc>
        <w:tc>
          <w:tcPr>
            <w:tcW w:w="5244" w:type="dxa"/>
            <w:vMerge w:val="restart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аналогичных учреждений и организаций;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эстрадно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 артисты - концертные исполнители (всех жанров), кроме артистов - концертных исполнителей вспомогательного состава; научный сотрудник; хранитель фондов; редактор (музыкальный редактор); специалист по фольклору; специалист по жанрам творчества; специалист по методике клубной работы; инспектор манежа (ведущий представление); специалист по учетно-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хранительской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документации; специалист экспозиционного и выставочного отдела; звукооператор; монтажер; редактор по репертуару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15310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16070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ведущей категории (ведущий специалист)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16870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высшей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17720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ведущий мастер сцены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18610</w:t>
            </w:r>
          </w:p>
        </w:tc>
        <w:tc>
          <w:tcPr>
            <w:tcW w:w="5244" w:type="dxa"/>
            <w:vMerge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17180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помощник главного режиссера (главного дирижера, главного балетмейстера, художественного руководителя); заведующий труппой; главный библиотекарь; главный библиограф</w:t>
            </w:r>
          </w:p>
        </w:tc>
      </w:tr>
      <w:tr w:rsidR="00CE47F3" w:rsidRPr="000705E8" w:rsidTr="00AF0768"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1839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режиссер-постановщик; балетмейстер-постановщик; режиссер (дирижер, 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интересам; руководитель кружка; руководитель литературно-драматургической части; заведующий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музыкальной частью; заведующий художественно-постановочной частью; заведующий отделом (сектором) библиотеки; заведующий отделом (филиалом, сектором) музея; заведующий передвижной выставкой музея; заведующий реставрационной мастерской; заведующий отделом (сектором) дома (дворца) культуры,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художественно-оформительской мастерской</w:t>
            </w: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17720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18430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19170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vMerge w:val="restart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высшей категории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19930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AF0768">
        <w:tblPrEx>
          <w:tblBorders>
            <w:insideH w:val="none" w:sz="0" w:space="0" w:color="auto"/>
          </w:tblBorders>
        </w:tblPrEx>
        <w:tc>
          <w:tcPr>
            <w:tcW w:w="3118" w:type="dxa"/>
            <w:vMerge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AF076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22920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главный дирижер; главный балетмейстер; главный художник; главный хормейстер; главный хранитель фондов</w:t>
            </w:r>
          </w:p>
        </w:tc>
      </w:tr>
    </w:tbl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12. Размеры должностных окладов работников, занимающих должности руководителей структурных подразделений, специалистов и служащих, не вошедшие в профессиональные квалификационные группы: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9"/>
        <w:gridCol w:w="1839"/>
      </w:tblGrid>
      <w:tr w:rsidR="00CE47F3" w:rsidRPr="000705E8" w:rsidTr="0095303C">
        <w:tc>
          <w:tcPr>
            <w:tcW w:w="835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ind w:left="-67" w:firstLine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Кассир билетный, стажер балета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10900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Археолог; методист; специалист по охране труда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11810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специалист в сфере закупок; инженер по защите информации; специалист по защите информации; историк; геолог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Сотрудник службы безопасности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12010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Инспектор (старший инспектор) творческого коллектива; музыкальный служитель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13230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Аранжировщик; специалист по экспозиционной и выставочной деятельности; менеджер по культурно-массовому досугу: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13970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14660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15390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ведущей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16170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Библиотекарь-каталогизатор; методист по научно</w:t>
            </w:r>
            <w:r w:rsidR="004C72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просветительской деятельности музея; методист по музейно-образовательной деятельности; 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организаций; специалист по учету музейных предметов; редактор электронных баз данных музея; специалист по организации безопасности музейных предметов (библиотечных фондов);</w:t>
            </w:r>
            <w:proofErr w:type="gram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обеспечению сохранности музейных предметов; специалист по обеспечению сохранности объектов культурного наследия; специалист по связям с общественностью; специалист по массовой консервации библиотечных фондов; хранитель музейных предметов; художник: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14660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второй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15390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первой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16170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ведущей категории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16970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 музея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12070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Научный сотрудник музея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14500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Старший научный сотрудник музея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16910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Главный научный сотрудник музея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17670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республиканского дома народного творчества; ученый секретарь музея (зоопарка); ученый секретарь библиотеки, централизованной библиотечной системы; управляющий творческим коллективом; заведующий структурным подразделением организации исполнительского искусства; заведующий театрально-производственной мастерской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18790</w:t>
            </w:r>
          </w:p>
        </w:tc>
      </w:tr>
      <w:tr w:rsidR="00CE47F3" w:rsidRPr="000705E8" w:rsidTr="007262AF">
        <w:trPr>
          <w:trHeight w:val="1113"/>
        </w:trPr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механик театра, филармонии; главный администратор; главный экономист театра, филармонии; главный инженер, энергетик, сотрудник службы безопасности театра, филармонии, концертного коллектива, библиотеки, музея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18960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Главный архитектор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19250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Главный режиссер; директор концертного коллектива филармонии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24070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театра, концертного зала, филармонии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25150</w:t>
            </w:r>
          </w:p>
        </w:tc>
      </w:tr>
      <w:tr w:rsidR="00CE47F3" w:rsidRPr="000705E8" w:rsidTr="0095303C">
        <w:tc>
          <w:tcPr>
            <w:tcW w:w="8359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театра оперы и балета</w:t>
            </w:r>
          </w:p>
        </w:tc>
        <w:tc>
          <w:tcPr>
            <w:tcW w:w="1839" w:type="dxa"/>
          </w:tcPr>
          <w:p w:rsidR="00CE47F3" w:rsidRPr="000705E8" w:rsidRDefault="00CE47F3" w:rsidP="0095303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26910</w:t>
            </w:r>
          </w:p>
        </w:tc>
      </w:tr>
    </w:tbl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Примечание: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1. Размеры должностных окладов артистов-вокалистов, артистов балета и артистов оркестров музыкальных театров приравниваются к размерам должностных окладов артистов театров оперы и балета, если в репертуаре этих театров имеется более 50 процентов оперных и балетных спектаклей.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2. Размеры должностных окладов артистов оркестров и ансамблей культурно-досуговых учреждений, имеющих соответствующую квалификационную категорию, устанавливаются в размерах, предусмотренных для артистов эстрадных оркестров (ансамблей).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3. В штаты культурно-досуговых учреждений могут вводиться должности, утвержденные в других отраслях, при наличии квалификации, отвечающей требованиям, установленным для этих должностей, и при условии выполнения соответствующих видов работ.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13. Должностные оклады устанавливаются с повышением: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подразделений, специалистам и служащим библиотеки для слепых - на 20 процентов;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этом выплаты стимулирующего и компенсационного характера учитываются исходя из нового должностного оклада.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16. Размеры должностных окладов заместителей руководителей структурных подразделений учреждений культуры и искусства устанавливаются на 5 - 10 процентов ниже размеров должностных окладов соответствующих руководителей структурных подразделений.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17. Размеры окладов (должностных окладов), ставок заработной платы устанавливаются руководителем учреждения культуры и искусства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исходя из ранее установленных им тарифных разрядов оплаты труда Единой тарифной се</w:t>
      </w:r>
      <w:r w:rsidR="008D49F9">
        <w:rPr>
          <w:rFonts w:ascii="Times New Roman" w:hAnsi="Times New Roman" w:cs="Times New Roman"/>
          <w:sz w:val="28"/>
          <w:szCs w:val="28"/>
        </w:rPr>
        <w:t>тки по оплате труда работников муниципаль</w:t>
      </w:r>
      <w:r w:rsidRPr="000705E8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r w:rsidR="008D49F9">
        <w:rPr>
          <w:rFonts w:ascii="Times New Roman" w:hAnsi="Times New Roman" w:cs="Times New Roman"/>
          <w:sz w:val="28"/>
          <w:szCs w:val="28"/>
        </w:rPr>
        <w:t>муниципального образования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, размеров окладов (должностных окладов), ставок заработной платы.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18. Для артистического и художественного персонала, установление оклада которых производится в зависимости от нормы выступлений (постановок), при перевыполнении установленной нормы размер должностного оклада возрастает пропорционально ее перевыполнению.</w:t>
      </w:r>
    </w:p>
    <w:p w:rsidR="00CE47F3" w:rsidRPr="000705E8" w:rsidRDefault="00CE47F3" w:rsidP="0095303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 учреждениях, где применяется поспектакльная оплата труда артистического персонала, расчет месячного должностного оклада производится исходя из ставки за одно выступление, умноженной на количество выступлений в месяц. Размер оплаты за выступление определяется путем деления оклада работника на норму выступлений в месяц, установленную учреждением культуры и искусства.</w:t>
      </w:r>
    </w:p>
    <w:p w:rsidR="00CE47F3" w:rsidRPr="000705E8" w:rsidRDefault="00CE47F3" w:rsidP="003207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19. Специалистам, служащим, руководителям структурных подразделений учреждений культуры и искусства может устанавливаться персональный повышающий коэффициент к окладу (должностному окладу).</w:t>
      </w:r>
    </w:p>
    <w:p w:rsidR="00CE47F3" w:rsidRPr="000705E8" w:rsidRDefault="00CE47F3" w:rsidP="003207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 выплат по персональному повышающему коэффициенту к окладу (должностному окладу) определяется путем умножения размера оклада (должностного оклада) по должности на повышающий коэффициент. Выплаты по персональному повышающему коэффициенту носят стимулирующий характер.</w:t>
      </w: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20. Персональный повышающий коэффициент к окладу (должностному окладу) в размере до 3,0 устанавливается конкретному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Применение персонального повышающего коэффициента к окладу (должностному окладу) не образует новый оклад (должностной оклад) и не учитывается при начислении иных стимулирующих и компенсационных выплат, устанавливаемых в процентном отношении к окладу (должностному окладу).</w:t>
      </w: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 окладу (должностному окладу) и его размерах, с учетом обеспечения указанной выплаты финансовыми средствами, принимается руководителем учреждения персонально в отношении конкретного работника и оформляется приказом руководителя на определенный период времени в течение соответствующего календарного года.</w:t>
      </w: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E304B7" w:rsidRDefault="00CE47F3" w:rsidP="00E304B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B7">
        <w:rPr>
          <w:rFonts w:ascii="Times New Roman" w:hAnsi="Times New Roman" w:cs="Times New Roman"/>
          <w:b/>
          <w:sz w:val="28"/>
          <w:szCs w:val="28"/>
        </w:rPr>
        <w:t>III. Порядок и условия оплаты труда работников,</w:t>
      </w:r>
    </w:p>
    <w:p w:rsidR="00CE47F3" w:rsidRPr="00E304B7" w:rsidRDefault="00CE47F3" w:rsidP="00E304B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B7">
        <w:rPr>
          <w:rFonts w:ascii="Times New Roman" w:hAnsi="Times New Roman" w:cs="Times New Roman"/>
          <w:b/>
          <w:sz w:val="28"/>
          <w:szCs w:val="28"/>
        </w:rPr>
        <w:t>осуществляющих профессиональную деятельность</w:t>
      </w:r>
    </w:p>
    <w:p w:rsidR="00CE47F3" w:rsidRPr="00E304B7" w:rsidRDefault="00CE47F3" w:rsidP="00E304B7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4B7">
        <w:rPr>
          <w:rFonts w:ascii="Times New Roman" w:hAnsi="Times New Roman" w:cs="Times New Roman"/>
          <w:b/>
          <w:sz w:val="28"/>
          <w:szCs w:val="28"/>
        </w:rPr>
        <w:t>по профессиям рабочих</w:t>
      </w: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C567C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27. Профессиональная квалификационная группа "Профессии рабочих первого уровня":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39"/>
        <w:gridCol w:w="5386"/>
      </w:tblGrid>
      <w:tr w:rsidR="00CE47F3" w:rsidRPr="000705E8" w:rsidTr="00E304B7">
        <w:tc>
          <w:tcPr>
            <w:tcW w:w="3118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1839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  <w:tc>
          <w:tcPr>
            <w:tcW w:w="5386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</w:tr>
      <w:tr w:rsidR="00CE47F3" w:rsidRPr="000705E8" w:rsidTr="00E304B7">
        <w:tc>
          <w:tcPr>
            <w:tcW w:w="3118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9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7F3" w:rsidRPr="000705E8" w:rsidTr="00E304B7">
        <w:tc>
          <w:tcPr>
            <w:tcW w:w="3118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1839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10400</w:t>
            </w:r>
          </w:p>
        </w:tc>
        <w:tc>
          <w:tcPr>
            <w:tcW w:w="5386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бутафор; гример-постижер; костюмер;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постижер; реквизитор; маляр по отделке декораций; осветитель; установщик декораций; машинист сцены; монтировщик сцены; столяр по изготовлению декораций</w:t>
            </w:r>
          </w:p>
        </w:tc>
      </w:tr>
      <w:tr w:rsidR="00CE47F3" w:rsidRPr="000705E8" w:rsidTr="00E304B7">
        <w:tc>
          <w:tcPr>
            <w:tcW w:w="10343" w:type="dxa"/>
            <w:gridSpan w:val="3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"Профессии рабочих культуры и искусства второго уровня":</w:t>
            </w:r>
          </w:p>
        </w:tc>
      </w:tr>
      <w:tr w:rsidR="00CE47F3" w:rsidRPr="000705E8" w:rsidTr="00E304B7">
        <w:tc>
          <w:tcPr>
            <w:tcW w:w="3118" w:type="dxa"/>
            <w:tcBorders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1839" w:type="dxa"/>
            <w:tcBorders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красильщик в постижерском производстве 4 - 5-го разрядов ЕТКС; 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фонотекарь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; изготовитель игровых кукол 5-го разряда ЕТКС; механик по обслуживанию звуковой техники 4 - 5-го разрядов ЕТКС</w:t>
            </w:r>
          </w:p>
        </w:tc>
      </w:tr>
      <w:tr w:rsidR="00CE47F3" w:rsidRPr="000705E8" w:rsidTr="00E304B7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разряд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10760</w:t>
            </w:r>
          </w:p>
        </w:tc>
        <w:tc>
          <w:tcPr>
            <w:tcW w:w="5386" w:type="dxa"/>
            <w:vMerge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E304B7">
        <w:tc>
          <w:tcPr>
            <w:tcW w:w="3118" w:type="dxa"/>
            <w:tcBorders>
              <w:top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1839" w:type="dxa"/>
            <w:tcBorders>
              <w:top w:val="nil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11350</w:t>
            </w:r>
          </w:p>
        </w:tc>
        <w:tc>
          <w:tcPr>
            <w:tcW w:w="5386" w:type="dxa"/>
            <w:vMerge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E304B7">
        <w:tc>
          <w:tcPr>
            <w:tcW w:w="3118" w:type="dxa"/>
            <w:tcBorders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Второй квалификационный уровень</w:t>
            </w:r>
          </w:p>
        </w:tc>
        <w:tc>
          <w:tcPr>
            <w:tcW w:w="1839" w:type="dxa"/>
            <w:tcBorders>
              <w:bottom w:val="nil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 w:val="restart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красильщик в постижерском производстве 6-го разряда ЕТКС; изготовитель игровых кукол 6-го разряда ЕТКС; механик по обслуживанию звуковой техники 6 - 7-го разрядов ЕТКС; настройщик пианино и роялей 4 - 8-го разрядов</w:t>
            </w:r>
          </w:p>
        </w:tc>
      </w:tr>
      <w:tr w:rsidR="00CE47F3" w:rsidRPr="000705E8" w:rsidTr="00E304B7">
        <w:tblPrEx>
          <w:tblBorders>
            <w:insideH w:val="nil"/>
          </w:tblBorders>
        </w:tblPrEx>
        <w:tc>
          <w:tcPr>
            <w:tcW w:w="3118" w:type="dxa"/>
            <w:tcBorders>
              <w:top w:val="nil"/>
              <w:bottom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11710</w:t>
            </w:r>
          </w:p>
        </w:tc>
        <w:tc>
          <w:tcPr>
            <w:tcW w:w="5386" w:type="dxa"/>
            <w:vMerge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E304B7">
        <w:tc>
          <w:tcPr>
            <w:tcW w:w="3118" w:type="dxa"/>
            <w:tcBorders>
              <w:top w:val="nil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7-й квалификационный разряд</w:t>
            </w:r>
          </w:p>
        </w:tc>
        <w:tc>
          <w:tcPr>
            <w:tcW w:w="1839" w:type="dxa"/>
            <w:tcBorders>
              <w:top w:val="nil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12190</w:t>
            </w:r>
          </w:p>
        </w:tc>
        <w:tc>
          <w:tcPr>
            <w:tcW w:w="5386" w:type="dxa"/>
            <w:vMerge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7F3" w:rsidRPr="000705E8" w:rsidTr="00E304B7">
        <w:tc>
          <w:tcPr>
            <w:tcW w:w="3118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Четвертый квалификационный уровень</w:t>
            </w:r>
          </w:p>
        </w:tc>
        <w:tc>
          <w:tcPr>
            <w:tcW w:w="1839" w:type="dxa"/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12550</w:t>
            </w:r>
          </w:p>
        </w:tc>
        <w:tc>
          <w:tcPr>
            <w:tcW w:w="5386" w:type="dxa"/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профессии рабочих, предусмотренные 1 - 3-м квалификационными уровнями, при выполнении важных (особо важных) и ответственных (особо ответственных) работ</w:t>
            </w:r>
          </w:p>
        </w:tc>
      </w:tr>
    </w:tbl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E304B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28. Размеры должностных окладов работников, занимающих профессии рабочих, не вошедшие в профессиональные квалификационные группы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1"/>
        <w:gridCol w:w="2551"/>
        <w:gridCol w:w="1701"/>
      </w:tblGrid>
      <w:tr w:rsidR="00CE47F3" w:rsidRPr="000705E8" w:rsidTr="00943487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943487">
            <w:pPr>
              <w:pStyle w:val="a3"/>
              <w:ind w:left="-67" w:right="-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CE47F3" w:rsidRPr="000705E8" w:rsidTr="00943487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E30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E47F3" w:rsidRPr="000705E8" w:rsidTr="00943487">
        <w:tc>
          <w:tcPr>
            <w:tcW w:w="60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Закройщик; макетчик 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театральнопостановочных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 макетов; осветитель; переплетчик; переплетчик особо ценных книг, рукописей и документов; реставратор; реставратор архивных и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библиотечных материалов; аккумуляторщик; маляр; машинист по стирке и ремонту спецодежды; машинист холодильных установок; обувщик по ремонту обуви; оператор котельной; оператор теплового пункта; плотник; подсобный рабочий; рабочий по комплексному обслуживанию и ремонту зданий; слесарь-ремонтник; слесарь-сантехник; слесарь-электрик по ремонту электрооборудования; слесарь-электрик по ремонту и обслуживанию систем вентиляции и кондиционирования; столяр; тракторист; швея; штукатур; электромеханик; электромонтер; электромонтер охранно-пожарной сигнализации; электромонтер по ремонту и обслуживанию электрооборудования; электромонтер по ремонту и обслуживанию аппаратуры и устройств связи; </w:t>
            </w:r>
            <w:proofErr w:type="spellStart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  <w:proofErr w:type="spellEnd"/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; рабочий зеленого хозяйства; таксидермист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1-й квалификационный разряд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10400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 xml:space="preserve">2-й </w:t>
            </w: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10760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3-й 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11110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4-й 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11710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5-й 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12190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6-й 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12670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7-й квалификационный разряд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13260</w:t>
            </w:r>
          </w:p>
        </w:tc>
      </w:tr>
      <w:tr w:rsidR="00CE47F3" w:rsidRPr="000705E8" w:rsidTr="00943487">
        <w:tblPrEx>
          <w:tblBorders>
            <w:insideH w:val="none" w:sz="0" w:space="0" w:color="auto"/>
          </w:tblBorders>
        </w:tblPrEx>
        <w:tc>
          <w:tcPr>
            <w:tcW w:w="60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E47F3" w:rsidRPr="000705E8" w:rsidRDefault="00CE47F3" w:rsidP="000705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8-й квалификационный разряд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CE47F3" w:rsidRPr="000705E8" w:rsidRDefault="00CE47F3" w:rsidP="009434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05E8">
              <w:rPr>
                <w:rFonts w:ascii="Times New Roman" w:hAnsi="Times New Roman" w:cs="Times New Roman"/>
                <w:sz w:val="28"/>
                <w:szCs w:val="28"/>
              </w:rPr>
              <w:t>13740</w:t>
            </w:r>
          </w:p>
        </w:tc>
      </w:tr>
    </w:tbl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29. Рабочим могут устанавливаться повышающие коэффициенты к окладам (ставкам заработной платы):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персональный повышающий коэффициент;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повышающий коэффициент за выполнение важных (особо важных) и ответственных (особо ответственных) работ.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Решение об установлении соответствующих повышающих коэффициентов к окладу (ставке заработной платы) и их размерах с учетом обеспечения указанных выплат финансовыми средствами принимается руководителем учреждения персонально в отношении конкретного работника.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 выплат по повышающему коэффициенту к окладу определяется путем умножения размера ставки заработной платы по профессии на повышающий коэффициент.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Повышающие коэффициенты к окладам (ставкам заработной платы) устанавливаются на определенный период времени в течение соответствующего календарного года.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30. Персональный повышающий коэффициент к окладу (ставке заработной платы) в размере до 2,0 устанавливается рабочему с учетом уровня его профессиональной подготовленности, степени самостоятельности и ответственности при выполнении поставленных задач и других факторов.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Применение персонального повышающего коэффициента к окладу (ставке заработной платы) не образует новый оклад (ставку заработной платы) и не учитывается при начислении иных стимулирующих и компенсационных выплат, устанавливаемых в процентном отношении к окладу (ставке заработной платы).</w:t>
      </w:r>
    </w:p>
    <w:p w:rsidR="00CE47F3" w:rsidRPr="000705E8" w:rsidRDefault="00CE47F3" w:rsidP="009434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31. Повышающий коэффициент к окладу (ставке заработной платы) за выполнение важных (особо важных) и ответственных (особо ответственных) работ в размере до 0,3 устанавливается рабочим, тарифицированным не ниже 6 разряда Единого тарифно-квалификационного справочника и привлекаемым для выполнения важных (особо важных) и ответственных (особо ответственных) работ.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943487" w:rsidRDefault="00CE47F3" w:rsidP="00943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87">
        <w:rPr>
          <w:rFonts w:ascii="Times New Roman" w:hAnsi="Times New Roman" w:cs="Times New Roman"/>
          <w:b/>
          <w:sz w:val="28"/>
          <w:szCs w:val="28"/>
        </w:rPr>
        <w:t>IV. Условия оплаты труда руководителей учреждений</w:t>
      </w:r>
    </w:p>
    <w:p w:rsidR="00CE47F3" w:rsidRPr="00943487" w:rsidRDefault="00CE47F3" w:rsidP="009434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487">
        <w:rPr>
          <w:rFonts w:ascii="Times New Roman" w:hAnsi="Times New Roman" w:cs="Times New Roman"/>
          <w:b/>
          <w:sz w:val="28"/>
          <w:szCs w:val="28"/>
        </w:rPr>
        <w:t>культуры и искусства, их заместителей и главных бухгалтеров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34.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35. Условия оплаты труда руководителя учреждения определяются трудовым договором, заключаемым в соответствии с типовой </w:t>
      </w:r>
      <w:hyperlink r:id="rId17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формой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36. Решение об установлении размера должностного оклада, выплат компенсационного и стимулирующего характера руков</w:t>
      </w:r>
      <w:r w:rsidR="00A32FF0">
        <w:rPr>
          <w:rFonts w:ascii="Times New Roman" w:hAnsi="Times New Roman" w:cs="Times New Roman"/>
          <w:sz w:val="28"/>
          <w:szCs w:val="28"/>
        </w:rPr>
        <w:t>одителям учреждений принимается Администрацией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Решение об установлении размера должностного оклада, выплат компенсационного и стимулирующего характера заместителям руков</w:t>
      </w:r>
      <w:r w:rsidR="00A32FF0">
        <w:rPr>
          <w:rFonts w:ascii="Times New Roman" w:hAnsi="Times New Roman" w:cs="Times New Roman"/>
          <w:sz w:val="28"/>
          <w:szCs w:val="28"/>
        </w:rPr>
        <w:t>одителей и главным бухгалтерам принимае</w:t>
      </w:r>
      <w:r w:rsidRPr="000705E8">
        <w:rPr>
          <w:rFonts w:ascii="Times New Roman" w:hAnsi="Times New Roman" w:cs="Times New Roman"/>
          <w:sz w:val="28"/>
          <w:szCs w:val="28"/>
        </w:rPr>
        <w:t>тся руководителем учреждения.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При этом выплаты компенсационного и стимулирующего характера устанавливаются в соответствии с </w:t>
      </w:r>
      <w:hyperlink w:anchor="P355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разделами V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91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VI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37. Премирование руководителя учреждения осуществляется в соответствии с положением о премировании, утверждаемым нормативным актом </w:t>
      </w:r>
      <w:r w:rsidR="00121389">
        <w:rPr>
          <w:rFonts w:ascii="Times New Roman" w:hAnsi="Times New Roman" w:cs="Times New Roman"/>
          <w:sz w:val="28"/>
          <w:szCs w:val="28"/>
        </w:rPr>
        <w:t>Администрации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Премирование заместителей руководителя и главного бухгалтера учреждения осуществляется в соответствии с положением о премировании, утверждаемым нормативным актом учреждения.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Решение о премировании заместителей руководителя и главного бухгалтера учреждения принимается руководителем учреждения.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38. Руководителям (художественным руководителям) учреждений и их заместителям разрешается вести в учреждениях, в штате которых они состоят, работу по специальности (творческую работу) с дополнительной оплатой в соответствии с действующим законодательством.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Определение размеров заработной платы руководителей и их заместителей по основной должности и работе по специальности, выполняемой в порядке совмещения, производится раздельно по каждой из должностей (виду работ).</w:t>
      </w:r>
    </w:p>
    <w:p w:rsidR="00CE47F3" w:rsidRPr="000705E8" w:rsidRDefault="00CE47F3" w:rsidP="000705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39. В качестве показателя эффективности работы руководителя учреждения в обязательном порядке устанавливается выполнение квоты по приему на работу инвалидов (в соответствии с законодательством Российской Федерации и Республики Дагестан).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C36487">
        <w:rPr>
          <w:rFonts w:ascii="Times New Roman" w:hAnsi="Times New Roman" w:cs="Times New Roman"/>
          <w:sz w:val="28"/>
          <w:szCs w:val="28"/>
        </w:rPr>
        <w:t>Администрации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 xml:space="preserve"> в качестве показателя эффективности работы руководителя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Республики Дагестан.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Руководителю учреждения выплаты стимулирующего характера выплачиваются по решению </w:t>
      </w:r>
      <w:r w:rsidR="00986C12">
        <w:rPr>
          <w:rFonts w:ascii="Times New Roman" w:hAnsi="Times New Roman" w:cs="Times New Roman"/>
          <w:sz w:val="28"/>
          <w:szCs w:val="28"/>
        </w:rPr>
        <w:t>Администрации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 xml:space="preserve"> с</w:t>
      </w:r>
      <w:r w:rsidR="00986C12">
        <w:rPr>
          <w:rFonts w:ascii="Times New Roman" w:hAnsi="Times New Roman" w:cs="Times New Roman"/>
          <w:sz w:val="28"/>
          <w:szCs w:val="28"/>
        </w:rPr>
        <w:t xml:space="preserve"> учетом достижения показателей муниципального</w:t>
      </w:r>
      <w:r w:rsidRPr="000705E8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986C12">
        <w:rPr>
          <w:rFonts w:ascii="Times New Roman" w:hAnsi="Times New Roman" w:cs="Times New Roman"/>
          <w:sz w:val="28"/>
          <w:szCs w:val="28"/>
        </w:rPr>
        <w:t>муниципальных</w:t>
      </w:r>
      <w:r w:rsidRPr="000705E8">
        <w:rPr>
          <w:rFonts w:ascii="Times New Roman" w:hAnsi="Times New Roman" w:cs="Times New Roman"/>
          <w:sz w:val="28"/>
          <w:szCs w:val="28"/>
        </w:rPr>
        <w:t xml:space="preserve"> услуг (выполнение работ), а также иных показателей эффективности деятельности учреждения и его руководителя.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40. Предельный уровень соотношения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</w:t>
      </w:r>
      <w:r w:rsidR="00986C12">
        <w:rPr>
          <w:rFonts w:ascii="Times New Roman" w:hAnsi="Times New Roman" w:cs="Times New Roman"/>
          <w:sz w:val="28"/>
          <w:szCs w:val="28"/>
        </w:rPr>
        <w:t>Администрацией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 xml:space="preserve"> в кратности от 1 до 5.</w:t>
      </w:r>
    </w:p>
    <w:p w:rsidR="00D70A70" w:rsidRPr="00D70A70" w:rsidRDefault="00CE47F3" w:rsidP="00D70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</w:t>
      </w:r>
      <w:r w:rsidR="00D70A70" w:rsidRPr="00D70A70">
        <w:rPr>
          <w:rFonts w:ascii="Times New Roman" w:hAnsi="Times New Roman" w:cs="Times New Roman"/>
          <w:sz w:val="28"/>
          <w:szCs w:val="28"/>
        </w:rPr>
        <w:t>с постановлением администрации МО «Унцукульский район» от 14 сентября 2009 года № 120 «Об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муниципального образования «Унцукульский район».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41. Категории работников учреждений, относящиеся к основному, вспомогательному и административно-управленческому персоналу, определяются в соответствии с </w:t>
      </w:r>
      <w:hyperlink r:id="rId18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апреля </w:t>
      </w:r>
      <w:r w:rsidRPr="000705E8">
        <w:rPr>
          <w:rFonts w:ascii="Times New Roman" w:hAnsi="Times New Roman" w:cs="Times New Roman"/>
          <w:sz w:val="28"/>
          <w:szCs w:val="28"/>
        </w:rPr>
        <w:lastRenderedPageBreak/>
        <w:t>2009 г. N 117 "О введении новых систем оплаты труда работников государственных бюджетных, автономных и казенных учреждений Республики Дагестан".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обеспечивающие выполнение функций, для реализации которых создано учреждение (работники культуры).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Перечень должностей и профессий работников учреждений, которые относятся к основному персоналу по виду экономической деятельности "Деятельность в области культуры, спорта, организации досуга и развлечений", устанавливается </w:t>
      </w:r>
      <w:r w:rsidR="003D5557">
        <w:rPr>
          <w:rFonts w:ascii="Times New Roman" w:hAnsi="Times New Roman" w:cs="Times New Roman"/>
          <w:sz w:val="28"/>
          <w:szCs w:val="28"/>
        </w:rPr>
        <w:t>Администрацией МО «Унцукульский район» по согласованию с МКУ «Отдел культуры МО МР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.</w:t>
      </w:r>
    </w:p>
    <w:p w:rsidR="00CE47F3" w:rsidRPr="000705E8" w:rsidRDefault="00CE47F3" w:rsidP="001213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местности), ставки заработной платы и выплаты стимулирующего характера (за исключением выплат, не предусмотренных системой оплаты труда, и материальной помощи) за календарный год, предшествующий году установления должностного оклада руководителю.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CA692F" w:rsidRDefault="00CE47F3" w:rsidP="00CA69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355"/>
      <w:bookmarkEnd w:id="2"/>
      <w:r w:rsidRPr="00CA692F">
        <w:rPr>
          <w:rFonts w:ascii="Times New Roman" w:hAnsi="Times New Roman" w:cs="Times New Roman"/>
          <w:b/>
          <w:sz w:val="28"/>
          <w:szCs w:val="28"/>
        </w:rPr>
        <w:t>V. Выплаты компенсационного характера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B79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42. В соответствии с </w:t>
      </w:r>
      <w:hyperlink r:id="rId19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 </w:t>
      </w:r>
      <w:r w:rsidR="00CD3B79" w:rsidRPr="00DD4FAE">
        <w:rPr>
          <w:rFonts w:ascii="Times New Roman" w:hAnsi="Times New Roman" w:cs="Times New Roman"/>
          <w:sz w:val="28"/>
          <w:szCs w:val="28"/>
        </w:rPr>
        <w:t xml:space="preserve">в </w:t>
      </w:r>
      <w:r w:rsidR="00CD3B79">
        <w:rPr>
          <w:rFonts w:ascii="Times New Roman" w:hAnsi="Times New Roman" w:cs="Times New Roman"/>
          <w:sz w:val="28"/>
          <w:szCs w:val="28"/>
        </w:rPr>
        <w:t>муниципаль</w:t>
      </w:r>
      <w:r w:rsidR="00CD3B79"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CD3B79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CD3B79" w:rsidRPr="00DD4F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CD3B7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«Унцукульский район» от 3 июля 2009 года № 96</w:t>
      </w:r>
      <w:r w:rsidR="00CD3B79" w:rsidRPr="00DD4FAE">
        <w:rPr>
          <w:rFonts w:ascii="Times New Roman" w:hAnsi="Times New Roman" w:cs="Times New Roman"/>
          <w:sz w:val="28"/>
          <w:szCs w:val="28"/>
        </w:rPr>
        <w:t>, работникам устанавливаются следующие виды выплат компенсационного характера: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условиями труда;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совмещение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надбавки за работу со сведениями, составляющими государственную тайну, в соответствии с федеральным законодательством.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Размеры и условия осуществления выплат компенсационного характера устанавливаются локальным нормативным актом и конкретизируются в трудовых договорах работников.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43. Выплата работникам, занятым на работах с вредными и (или) опасными условиями труда, производится в соответствии со </w:t>
      </w:r>
      <w:hyperlink r:id="rId20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147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повышенном размере. Размер выплат работникам, занятым на работах с вредными и (или) опасными условиями труда, - до 12 процентов оклада (должностного оклада), ставки заработной платы.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Перечень должностей работников, которым устанавливаются доплаты к окладу (должностному окладу), ставке заработной платы за работу во вредных и (или) опасных условиях труда, и конкретные размеры доплаты устанавливаются </w:t>
      </w:r>
      <w:r w:rsidRPr="000705E8">
        <w:rPr>
          <w:rFonts w:ascii="Times New Roman" w:hAnsi="Times New Roman" w:cs="Times New Roman"/>
          <w:sz w:val="28"/>
          <w:szCs w:val="28"/>
        </w:rPr>
        <w:lastRenderedPageBreak/>
        <w:t>руководителем учреждения по результатам проведения специальной оценки условий труда.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Работодатель принимает меры по проведению специальной оценки условий труда с целью определения оснований применения компенсационных выплат за работу в указанных условиях. Если по итогам специальной оценки условий труда рабочее место признано безопасным, то осуществление указанной выплаты не производится.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44. Выплаты работникам, занятым в местностях с особыми климатическими условиями, устанавливаются в соответствии со </w:t>
      </w:r>
      <w:hyperlink r:id="rId21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148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законодательством Республики Дагестан.</w:t>
      </w:r>
    </w:p>
    <w:p w:rsidR="00CE47F3" w:rsidRPr="000705E8" w:rsidRDefault="00CE47F3" w:rsidP="00CD3B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Указанные выплаты применяются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45. Выплаты за работу в условиях, отклоняющихся от нормальных, устанавливаются с учетом </w:t>
      </w:r>
      <w:hyperlink r:id="rId22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статьи 149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К указанным выплатам относятся: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а) доплата за совмещение профессий (должностей) - устанавливается в соответствии со </w:t>
      </w:r>
      <w:hyperlink r:id="rId23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б) доплата за расширение зон обслуживания - устанавливается в соответствии со </w:t>
      </w:r>
      <w:hyperlink r:id="rId24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- устанавливается в соответствии со </w:t>
      </w:r>
      <w:hyperlink r:id="rId25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151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(данный подпункт не распространяется на руководителя учреждения, его заместителей и главного бухгалтера);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г) доплата за работу в ночное время - устанавливается в соответствии со </w:t>
      </w:r>
      <w:hyperlink r:id="rId26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154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Доплата за работу в ночное время с 22 часов до 6 часов устанавливается за каждый час работы в размере 35 процентов часовой ставки (должностного оклада) с учетом доплаты за работу с вредными и (или) опасными условиями труда.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 условиями труда работника на среднемесячное количество рабочих часов в соответствующем календарном году;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д) оплата сверхурочной работы производится за первые два часа работы не менее чем в полуторном размере, за последующие часы - не менее чем в двойном размере в соответствии со </w:t>
      </w:r>
      <w:hyperlink r:id="rId27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152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е) оплата за работу в выходные и нерабочие праздничные дни осуществляется в соответствии со </w:t>
      </w:r>
      <w:hyperlink r:id="rId28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153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Размер доплаты составляет не менее: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</w:t>
      </w:r>
      <w:r w:rsidRPr="000705E8">
        <w:rPr>
          <w:rFonts w:ascii="Times New Roman" w:hAnsi="Times New Roman" w:cs="Times New Roman"/>
          <w:sz w:val="28"/>
          <w:szCs w:val="28"/>
        </w:rPr>
        <w:lastRenderedPageBreak/>
        <w:t>двойной дневной ставки сверх оклада (должностного оклада), если работа производилась сверх месячной нормы рабочего времени;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 времени.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46. 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47.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Выплаты компенсационного характера устанавливаются по основной работе и работе, осуществляемой по совместительству.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80514D" w:rsidRDefault="00CE47F3" w:rsidP="008051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391"/>
      <w:bookmarkEnd w:id="3"/>
      <w:r w:rsidRPr="0080514D">
        <w:rPr>
          <w:rFonts w:ascii="Times New Roman" w:hAnsi="Times New Roman" w:cs="Times New Roman"/>
          <w:b/>
          <w:sz w:val="28"/>
          <w:szCs w:val="28"/>
        </w:rPr>
        <w:t>VI. Выплаты стимулирующего характера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B09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48. </w:t>
      </w:r>
      <w:r w:rsidR="00332B09" w:rsidRPr="00DD4F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9">
        <w:r w:rsidR="00332B09" w:rsidRPr="00DD4FAE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="00332B09" w:rsidRPr="00DD4FAE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 в </w:t>
      </w:r>
      <w:r w:rsidR="00332B09">
        <w:rPr>
          <w:rFonts w:ascii="Times New Roman" w:hAnsi="Times New Roman" w:cs="Times New Roman"/>
          <w:sz w:val="28"/>
          <w:szCs w:val="28"/>
        </w:rPr>
        <w:t>муниципаль</w:t>
      </w:r>
      <w:r w:rsidR="00332B09" w:rsidRPr="00DD4FAE">
        <w:rPr>
          <w:rFonts w:ascii="Times New Roman" w:hAnsi="Times New Roman" w:cs="Times New Roman"/>
          <w:sz w:val="28"/>
          <w:szCs w:val="28"/>
        </w:rPr>
        <w:t xml:space="preserve">ных учреждениях </w:t>
      </w:r>
      <w:r w:rsidR="00332B09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332B09" w:rsidRPr="00DD4FA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="00332B0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«Унцукульский район» от 3 июля 2009 года № 96</w:t>
      </w:r>
      <w:r w:rsidR="00332B09" w:rsidRPr="00DD4FAE">
        <w:rPr>
          <w:rFonts w:ascii="Times New Roman" w:hAnsi="Times New Roman" w:cs="Times New Roman"/>
          <w:sz w:val="28"/>
          <w:szCs w:val="28"/>
        </w:rPr>
        <w:t>, работникам устанавливаются следующие виды выплат стимулирующего характера: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 интенсивность и высокие результаты работы;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 качество выполняемых работ;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 стаж непрерывной работы, выслугу лет;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премиальные выплаты по итогам работы.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Выплаты стимулирующего характера устанавливаются в процентах к окладам (должностным окладам), ставкам заработной платы работников.</w:t>
      </w:r>
    </w:p>
    <w:p w:rsidR="00CE47F3" w:rsidRPr="000C36DD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DD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стимулирующего характера конкретизируются </w:t>
      </w:r>
      <w:r w:rsidR="00FD6983" w:rsidRPr="000C36DD">
        <w:rPr>
          <w:rFonts w:ascii="Times New Roman" w:hAnsi="Times New Roman" w:cs="Times New Roman"/>
          <w:sz w:val="28"/>
          <w:szCs w:val="28"/>
        </w:rPr>
        <w:t xml:space="preserve">в локальных нормативных актах Администрации МО «Унцукульский район» и </w:t>
      </w:r>
      <w:r w:rsidRPr="000C36DD">
        <w:rPr>
          <w:rFonts w:ascii="Times New Roman" w:hAnsi="Times New Roman" w:cs="Times New Roman"/>
          <w:sz w:val="28"/>
          <w:szCs w:val="28"/>
        </w:rPr>
        <w:t>в локальных актах учреждений с учетом разрабатываемых в учреждении показателей и критериев оценки эффективности труда работников. 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Установление с</w:t>
      </w:r>
      <w:r w:rsidR="00332B09">
        <w:rPr>
          <w:rFonts w:ascii="Times New Roman" w:hAnsi="Times New Roman" w:cs="Times New Roman"/>
          <w:sz w:val="28"/>
          <w:szCs w:val="28"/>
        </w:rPr>
        <w:t>тимулирующих выплат работникам казенного учреждения осуществляется в пределах бюджетных ассигнований на оплату труда, муниципального</w:t>
      </w:r>
      <w:r w:rsidRPr="000705E8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  <w:r w:rsidR="00332B09">
        <w:rPr>
          <w:rFonts w:ascii="Times New Roman" w:hAnsi="Times New Roman" w:cs="Times New Roman"/>
          <w:sz w:val="28"/>
          <w:szCs w:val="28"/>
        </w:rPr>
        <w:t>-</w:t>
      </w:r>
      <w:r w:rsidRPr="000705E8">
        <w:rPr>
          <w:rFonts w:ascii="Times New Roman" w:hAnsi="Times New Roman" w:cs="Times New Roman"/>
          <w:sz w:val="28"/>
          <w:szCs w:val="28"/>
        </w:rPr>
        <w:t xml:space="preserve"> по решению руководителя учреждения в пределах средств, предусмотренных на выполнение </w:t>
      </w:r>
      <w:r w:rsidR="00332B09">
        <w:rPr>
          <w:rFonts w:ascii="Times New Roman" w:hAnsi="Times New Roman" w:cs="Times New Roman"/>
          <w:sz w:val="28"/>
          <w:szCs w:val="28"/>
        </w:rPr>
        <w:t>муниципального задания на оказание муниципальных</w:t>
      </w:r>
      <w:r w:rsidRPr="000705E8">
        <w:rPr>
          <w:rFonts w:ascii="Times New Roman" w:hAnsi="Times New Roman" w:cs="Times New Roman"/>
          <w:sz w:val="28"/>
          <w:szCs w:val="28"/>
        </w:rPr>
        <w:t xml:space="preserve"> услуг (выполнение работ), а также средств от </w:t>
      </w:r>
      <w:r w:rsidRPr="000705E8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 иной приносящей доход деятельности, направленных учреждением на оплату труда работников.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49. Стимулирующая надбавка за интенсивность и высокие результаты работы осуществляется в виде надбавки к окладу (должностному окладу) дифференцированно в зависимости от результатов труда конкретного работника и качества оказываемых государственных услуг. Надбавка устанавливается сроком не более 1 года, по истечении которого она может быть сохранена или отменена.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Конкретные размеры и порядок установления надбавки утверждаются приказом руководителя учреждения в пределах бюджетных ассигнований, предусмотренных учреждению на оплату труда, в соответствии с утвержденными локальными нормативными актами учреждения критериями оценки результативности и качества работы работников.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50. Надбавка за качество устанавливается работникам учреждений культуры и искусства, которым присвоено почетное звание, в следующих размерах (в процентах от оклада) (должностного оклада)):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работникам, имеющим почетные звания "Народный артист Российской Федерации", "Заслуженный артист Российской Федерации", "Заслуженный работник культуры Российской Федерации" и "Заслуженный деятель искусств Российской Федерации", - до 40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работникам, имеющим почетные звания "Народный артист Республики Дагестан", - до 30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работникам, имеющим почетные звания "Заслуженный артист Республики Дагестан", "Заслуженный деятель искусств Республики Дагестан" и "Заслуженный работник культуры Республики Дагестан", - до 25 процентов.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Надбавка за качество выполнения работ работникам учреждений, которым присвоены ученая степень, почетное звание по основному профилю профессиональной деятельности, а также за знание и использование в работе одного и более иностранных языков, устанавливается в следующих размерах (в процентах от оклада) (должностного оклада)):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наличии ученой степени кандидата наук в соответствии с профилем выполняемой работы по основной и совмещаемой должности или за почетное звание "Заслуженный" - до 10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 знание и использование в работе одного и более иностранных языков - до 15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наличии ученой степени доктора наук в соответствии с профилем выполняемой работы по основной и совмещаемой должности или за почетное звание "Народный" - до 20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наличии ученой степени кандидата наук в соответствии с профилем выполняемой работы по основной и совмещаемой должности или за почетное звание "Заслуженный" при одновременном знании и использовании в работе одного и более иностранных языков - до 25 процентов;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наличии ученой степени доктора наук в соответствии с профилем выполняемой работы по основной и совмещаемой должности или за почетное звание "Народный" при одновременном знании и использовании в работе одного и более иностранных языков - до 35 процентов.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Надбавка при наличии ученой степени доктора наук и кандидата наук устанавливается с даты принятия решения о выдаче соответствующего диплома.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Надбавка за почетное звание устанавливается со дня присвоения почетного звания или награждения. При наличии у работника двух и более почетных званий надбавка устанавливается по одному из оснований, имеющему большее значение.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Стимулирующая надбавка за качество выполнения работ не применяется в отношении работников, которым установлены оклады за звания действительного члена и члена-корреспондента государственных академий наук.</w:t>
      </w:r>
    </w:p>
    <w:p w:rsidR="00CE47F3" w:rsidRPr="000705E8" w:rsidRDefault="00CE47F3" w:rsidP="008051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Надбавка к окладу, ставке заработной платы за качество выполняемых работ устанавливается водителям автомобилей всех типов, имеющим: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1-й класс - в размере 25 процентов;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2-й класс - в размере 10 процентов.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51. Стимулирующая надбавка за стаж непрерывной работы устанавливается в виде надбавки к окладу (должностному окладу), ставке заработной платы работникам за продолжительность непрерывной работы в учреждениях культуры и искусства (государственных и муниципальных).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Указанная надбавка устанавливается в следующих размерах: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стаже непрерывной работы от 1 года до 5 лет - 0,03;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стаже непрерывной работы от 5 до 10 лет - 0,05;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стаже непрерывной работы 10 до 15 лет - 0,10;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при стаже непрерывной работы свыше 15 лет - 0,15.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Работникам, занимающим по совместительству штатные должности в учреждениях культуры и искусства, надбавка выплачивается в порядке и на условиях, предусмотренных для этих должностей.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Изменение размера стимулирующей надбавки за стаж непрерывной работы производится со дня достижения отработанного периода, дающего право на увеличение размера надбавки,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Основным документом для определения стажа работы, дающего право на получение ежемесячной надбавки к должностному окладу, является трудовая книжка установленного образца и (или) сведения о трудовой деятельности в соответствии со </w:t>
      </w:r>
      <w:hyperlink r:id="rId30">
        <w:r w:rsidRPr="000705E8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Pr="000705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ежемесячную надбавку к должностному окладу за стаж непрерывной работы, заверенные подписью руководителя и печатью.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AB3FC2">
        <w:rPr>
          <w:rFonts w:ascii="Times New Roman" w:hAnsi="Times New Roman" w:cs="Times New Roman"/>
          <w:sz w:val="28"/>
          <w:szCs w:val="28"/>
        </w:rPr>
        <w:t>муниципаль</w:t>
      </w:r>
      <w:r w:rsidRPr="000705E8">
        <w:rPr>
          <w:rFonts w:ascii="Times New Roman" w:hAnsi="Times New Roman" w:cs="Times New Roman"/>
          <w:sz w:val="28"/>
          <w:szCs w:val="28"/>
        </w:rPr>
        <w:t xml:space="preserve">ных учреждений культуры и искусства </w:t>
      </w:r>
      <w:r w:rsidR="00AB3FC2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 xml:space="preserve"> в стаж работы, дающий право на получение ежемесячной надбавки за непрерывный стаж работы, засчитывается: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весь период работы в организациях культуры и искусства независимо от ведомственной подчиненности, в том числе работы по совместительству;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период работы в централизованных бухгалтериях при органах и учреждениях культуры и искусства;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период работы в органах управления культурой;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период регистрации на бирже труда при получении пособия по безработице при условии, если вышеперечисленным периодам непосредственно предшествовала и за ними непосредственно следовала работа, дающая право на надбавки;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время, когда работник фактически не работал, но за ним сохранилось место работы (должность) и заработная плата полностью или частично, а также время вынужденного прогула при неправильном увольнении или переводе на другую работу с последующим восстановлением на работе;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время, когда работник не работал, но сохранял за собой место работы (должность) и получал пособие по государственному социальному страхованию;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время нахождения в отпуске без сохранения заработной платы по уходу за ребенком до достижения им возраста 3 лет;</w:t>
      </w:r>
    </w:p>
    <w:p w:rsidR="00CE47F3" w:rsidRPr="000705E8" w:rsidRDefault="00CE47F3" w:rsidP="003A3B1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время нахождения на действительной военной службе (в органах внутренних дел) лиц офицерского состава (рядового, начальствующего состава органов внутренних дел), прапорщиков, мичманов и военнослужащих 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учреждения культуры и искусства не превысил одного года.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52. Молодым специалистам (с высшим профессиональным образованием), принятым на работу в течение года после завершения обучения, устанавливается стимулирующая надбавка в размере 10 процентов от оклада (должностного оклада) сроком на один год.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53. Премирование работников учреждения культуры и искусства по итогам работы осуществляется по решению руководителя учреждения на основании Положения о премировании, утверждаемого локальным нормативным актом учреждения, с учетом мнения представительного органа работников, в пределах бюджетных ассигнований на оплату труда работников учреждения, а также средств от предпринимательской и иной приносящей доход деятельности, направленных учреждением на оплату труда работников: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заместителей руководителя, главного бухгалтера, главных специалистов и иных работников, подчиненных руководителю непосредственно;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учреждения, главных специалистов и иных работников, подчиненных заместителям руководителей, - по представлению заместителей руководителя учреждения;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остальных работников, занятых в структурных подразделениях учреждения, на основании представления руководителя соответствующих структурных подразделений учреждения.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54. В Положении о премировании определяются показатели и условия премирования работников. При премировании по итогам работы рекомендуется учитывать следующие показатели: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инициатива, творческий подход и применение в работе современных форм и методов организации труда;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>участие в течение месяца в выполнении важных работ и мероприятий;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успешное и добросовестное исполнение должностных обязанностей в соответствующем периоде;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отсутствие обоснованных жалоб со стороны обслуживаемых граждан;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подготовка и проведение мероприятий, связанных с реализацией федеральных, республиканских и ведомственных целевых программ;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соблюдение требований к ведению документации;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иные показатели применительно к конкретному работнику, определяемые решением руководителя учреждения.</w:t>
      </w:r>
    </w:p>
    <w:p w:rsidR="00CE47F3" w:rsidRPr="000705E8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55. Работники учреждений культуры и искусства могут быть премированы:</w:t>
      </w:r>
    </w:p>
    <w:p w:rsidR="00CE47F3" w:rsidRPr="004C723F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а) в случае поощрения:</w:t>
      </w:r>
    </w:p>
    <w:p w:rsidR="00CE47F3" w:rsidRPr="004C723F" w:rsidRDefault="00CE47F3" w:rsidP="00AB3FC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Правительством Республики Дагестан - в размере до 1,5 оклада (должностного оклада), ставки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Главой Республики Дагестан - в размере до 2 окладов (должностных окладов), ставок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Правительством Российской Федерации - в размере до 2 окладов (должностных окладов), ставок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Президентом Российской Федерации - в размере до 3 окладов (должностных окладов), ставок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б) при награждении: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орденами и медалями Российской Федерации - в размере до 3 окладов (должностных окладов), ставок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ведомственными наградами: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Почетной грамотой Министерства культуры Российской Федерации (нагрудным знаком) - в размере до 1,5 оклада (должностного оклада), ставки заработной платы;</w:t>
      </w:r>
    </w:p>
    <w:p w:rsidR="00CE47F3" w:rsidRPr="004C723F" w:rsidRDefault="00CE47F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Почетной грамотой Министерства культуры Республики Дагестан - в размере до 1 оклада (должностного о</w:t>
      </w:r>
      <w:r w:rsidR="00B03A93" w:rsidRPr="004C723F">
        <w:rPr>
          <w:rFonts w:ascii="Times New Roman" w:hAnsi="Times New Roman" w:cs="Times New Roman"/>
          <w:sz w:val="28"/>
          <w:szCs w:val="28"/>
        </w:rPr>
        <w:t>клада), ставки заработной платы;</w:t>
      </w:r>
    </w:p>
    <w:p w:rsidR="00B03A93" w:rsidRPr="004C723F" w:rsidRDefault="00B03A93" w:rsidP="00B521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3F">
        <w:rPr>
          <w:rFonts w:ascii="Times New Roman" w:hAnsi="Times New Roman" w:cs="Times New Roman"/>
          <w:sz w:val="28"/>
          <w:szCs w:val="28"/>
        </w:rPr>
        <w:t>Почетной грамотой Администрации МО «Унцукульский район» - в размере до 1 оклада (должностного оклада), ставки заработной платы.</w:t>
      </w:r>
    </w:p>
    <w:p w:rsidR="00B03A93" w:rsidRPr="00B03A93" w:rsidRDefault="00B03A93" w:rsidP="000705E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FD6983" w:rsidRDefault="00CE47F3" w:rsidP="00FD698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83">
        <w:rPr>
          <w:rFonts w:ascii="Times New Roman" w:hAnsi="Times New Roman" w:cs="Times New Roman"/>
          <w:b/>
          <w:sz w:val="28"/>
          <w:szCs w:val="28"/>
        </w:rPr>
        <w:t>VII. Другие вопросы оплаты труда</w:t>
      </w:r>
    </w:p>
    <w:p w:rsidR="00CE47F3" w:rsidRPr="000705E8" w:rsidRDefault="00CE47F3" w:rsidP="00070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58. Работникам учреждений культуры и искусства при наличии экономии фонда оплаты труда может быть оказана материальная помощь (материальное поощрение) в виде единовременных (разовых) денежных выплат в связи с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бедствия или иных непредвиденных обстоятельств, длительным (более месяца) лечением в стационарных медицинских учреждениях, тяжелым материальным положением, в других исключительных случаях.</w:t>
      </w: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Выплата материальной помощи производится:</w:t>
      </w: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работникам - на основании приказа учреждения;</w:t>
      </w: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руководителям учреждений - на основании </w:t>
      </w:r>
      <w:r w:rsidR="00FD6983">
        <w:rPr>
          <w:rFonts w:ascii="Times New Roman" w:hAnsi="Times New Roman" w:cs="Times New Roman"/>
          <w:sz w:val="28"/>
          <w:szCs w:val="28"/>
        </w:rPr>
        <w:t>распоряжения Администрации МО «Унцукульский район»</w:t>
      </w:r>
      <w:r w:rsidRPr="000705E8">
        <w:rPr>
          <w:rFonts w:ascii="Times New Roman" w:hAnsi="Times New Roman" w:cs="Times New Roman"/>
          <w:sz w:val="28"/>
          <w:szCs w:val="28"/>
        </w:rPr>
        <w:t>.</w:t>
      </w: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климатическими условиями не применяется.</w:t>
      </w:r>
    </w:p>
    <w:p w:rsidR="00CE47F3" w:rsidRPr="000705E8" w:rsidRDefault="00CE47F3" w:rsidP="00FD69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работника, руководствуясь Положением об оказании материальной помощи, принятым в учреждении.</w:t>
      </w:r>
    </w:p>
    <w:p w:rsidR="00A90A96" w:rsidRPr="000705E8" w:rsidRDefault="00CE47F3" w:rsidP="007262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59. По должностям служащих (профессиям рабочих), размеры окладов которых не определены настоящим Положением, размеры окладов устанавливаются по решению руководителя учреждения культуры и искусства, но в размере не более чем оклад по профессионально-квалификационным группам "Должности руководящего состава учреждений культуры, искусства и кинематографии".</w:t>
      </w:r>
    </w:p>
    <w:sectPr w:rsidR="00A90A96" w:rsidRPr="000705E8" w:rsidSect="009D2EB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19A4"/>
    <w:multiLevelType w:val="hybridMultilevel"/>
    <w:tmpl w:val="361C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F3"/>
    <w:rsid w:val="000705E8"/>
    <w:rsid w:val="00075AC3"/>
    <w:rsid w:val="000C36DD"/>
    <w:rsid w:val="000F273F"/>
    <w:rsid w:val="001179CE"/>
    <w:rsid w:val="00121389"/>
    <w:rsid w:val="00320720"/>
    <w:rsid w:val="00332B09"/>
    <w:rsid w:val="003A3B19"/>
    <w:rsid w:val="003D5557"/>
    <w:rsid w:val="00402525"/>
    <w:rsid w:val="004B3A6A"/>
    <w:rsid w:val="004C723F"/>
    <w:rsid w:val="005A6ED5"/>
    <w:rsid w:val="00696BB1"/>
    <w:rsid w:val="006B7B4A"/>
    <w:rsid w:val="006C6DB2"/>
    <w:rsid w:val="007262AF"/>
    <w:rsid w:val="0080514D"/>
    <w:rsid w:val="008D49F9"/>
    <w:rsid w:val="00943487"/>
    <w:rsid w:val="0095303C"/>
    <w:rsid w:val="00986C12"/>
    <w:rsid w:val="009D2EB0"/>
    <w:rsid w:val="00A32FF0"/>
    <w:rsid w:val="00A90A96"/>
    <w:rsid w:val="00AB3FC2"/>
    <w:rsid w:val="00AB6C6D"/>
    <w:rsid w:val="00AE3A8A"/>
    <w:rsid w:val="00AF0768"/>
    <w:rsid w:val="00B03A93"/>
    <w:rsid w:val="00B5216B"/>
    <w:rsid w:val="00C36487"/>
    <w:rsid w:val="00C567CC"/>
    <w:rsid w:val="00C62B52"/>
    <w:rsid w:val="00CA692F"/>
    <w:rsid w:val="00CD3B79"/>
    <w:rsid w:val="00CE47F3"/>
    <w:rsid w:val="00D70A70"/>
    <w:rsid w:val="00D93D37"/>
    <w:rsid w:val="00DE0851"/>
    <w:rsid w:val="00E304B7"/>
    <w:rsid w:val="00EC209B"/>
    <w:rsid w:val="00F60498"/>
    <w:rsid w:val="00FC5D05"/>
    <w:rsid w:val="00F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</w:style>
  <w:style w:type="paragraph" w:styleId="1">
    <w:name w:val="heading 1"/>
    <w:basedOn w:val="a"/>
    <w:next w:val="a"/>
    <w:link w:val="10"/>
    <w:qFormat/>
    <w:rsid w:val="006B7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B7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B7B4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7B4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A"/>
  </w:style>
  <w:style w:type="paragraph" w:styleId="1">
    <w:name w:val="heading 1"/>
    <w:basedOn w:val="a"/>
    <w:next w:val="a"/>
    <w:link w:val="10"/>
    <w:qFormat/>
    <w:rsid w:val="006B7B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E4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E47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E47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E4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E4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E47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6B7B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6B7B4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6B7B4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46&amp;n=41596&amp;dst=100017" TargetMode="External"/><Relationship Id="rId13" Type="http://schemas.openxmlformats.org/officeDocument/2006/relationships/hyperlink" Target="https://login.consultant.ru/link/?req=doc&amp;base=RLAW346&amp;n=49482" TargetMode="External"/><Relationship Id="rId18" Type="http://schemas.openxmlformats.org/officeDocument/2006/relationships/hyperlink" Target="https://login.consultant.ru/link/?req=doc&amp;base=RLAW346&amp;n=49482" TargetMode="External"/><Relationship Id="rId26" Type="http://schemas.openxmlformats.org/officeDocument/2006/relationships/hyperlink" Target="https://login.consultant.ru/link/?req=doc&amp;base=LAW&amp;n=482885&amp;dst=1010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885&amp;dst=100987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46&amp;n=49482" TargetMode="External"/><Relationship Id="rId17" Type="http://schemas.openxmlformats.org/officeDocument/2006/relationships/hyperlink" Target="https://login.consultant.ru/link/?req=doc&amp;base=LAW&amp;n=311005&amp;dst=100010" TargetMode="External"/><Relationship Id="rId25" Type="http://schemas.openxmlformats.org/officeDocument/2006/relationships/hyperlink" Target="https://login.consultant.ru/link/?req=doc&amp;base=LAW&amp;n=482885&amp;dst=7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9330" TargetMode="External"/><Relationship Id="rId20" Type="http://schemas.openxmlformats.org/officeDocument/2006/relationships/hyperlink" Target="https://login.consultant.ru/link/?req=doc&amp;base=LAW&amp;n=482885&amp;dst=102527" TargetMode="External"/><Relationship Id="rId29" Type="http://schemas.openxmlformats.org/officeDocument/2006/relationships/hyperlink" Target="https://login.consultant.ru/link/?req=doc&amp;base=RLAW346&amp;n=49482&amp;dst=10017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346&amp;n=41596&amp;dst=100017" TargetMode="External"/><Relationship Id="rId24" Type="http://schemas.openxmlformats.org/officeDocument/2006/relationships/hyperlink" Target="https://login.consultant.ru/link/?req=doc&amp;base=LAW&amp;n=482885&amp;dst=709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186240&amp;dst=100237" TargetMode="External"/><Relationship Id="rId23" Type="http://schemas.openxmlformats.org/officeDocument/2006/relationships/hyperlink" Target="https://login.consultant.ru/link/?req=doc&amp;base=LAW&amp;n=482885&amp;dst=709" TargetMode="External"/><Relationship Id="rId28" Type="http://schemas.openxmlformats.org/officeDocument/2006/relationships/hyperlink" Target="https://login.consultant.ru/link/?req=doc&amp;base=LAW&amp;n=482885&amp;dst=715" TargetMode="External"/><Relationship Id="rId10" Type="http://schemas.openxmlformats.org/officeDocument/2006/relationships/hyperlink" Target="https://login.consultant.ru/link/?req=doc&amp;base=RLAW346&amp;n=49482" TargetMode="External"/><Relationship Id="rId19" Type="http://schemas.openxmlformats.org/officeDocument/2006/relationships/hyperlink" Target="https://login.consultant.ru/link/?req=doc&amp;base=RLAW346&amp;n=49482&amp;dst=100080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346&amp;n=49482" TargetMode="External"/><Relationship Id="rId14" Type="http://schemas.openxmlformats.org/officeDocument/2006/relationships/hyperlink" Target="https://login.consultant.ru/link/?req=doc&amp;base=LAW&amp;n=482885&amp;dst=338" TargetMode="External"/><Relationship Id="rId22" Type="http://schemas.openxmlformats.org/officeDocument/2006/relationships/hyperlink" Target="https://login.consultant.ru/link/?req=doc&amp;base=LAW&amp;n=482885&amp;dst=707" TargetMode="External"/><Relationship Id="rId27" Type="http://schemas.openxmlformats.org/officeDocument/2006/relationships/hyperlink" Target="https://login.consultant.ru/link/?req=doc&amp;base=LAW&amp;n=482885&amp;dst=712" TargetMode="External"/><Relationship Id="rId30" Type="http://schemas.openxmlformats.org/officeDocument/2006/relationships/hyperlink" Target="https://login.consultant.ru/link/?req=doc&amp;base=LAW&amp;n=482885&amp;dst=2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63C9-50B4-4150-BB5C-B72AF60D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7828</Words>
  <Characters>44626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dcterms:created xsi:type="dcterms:W3CDTF">2025-04-15T09:53:00Z</dcterms:created>
  <dcterms:modified xsi:type="dcterms:W3CDTF">2025-04-15T09:53:00Z</dcterms:modified>
</cp:coreProperties>
</file>